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2D83" w:rsidRPr="00202D83" w:rsidRDefault="00202D83" w:rsidP="00202D83">
      <w:pPr>
        <w:pStyle w:val="CRCoverPage"/>
        <w:tabs>
          <w:tab w:val="right" w:pos="9639"/>
        </w:tabs>
        <w:spacing w:after="0"/>
        <w:rPr>
          <w:rFonts w:cs="Arial"/>
          <w:lang w:eastAsia="zh-CN"/>
        </w:rPr>
      </w:pPr>
      <w:bookmarkStart w:id="0" w:name="_Toc193024528"/>
      <w:r w:rsidRPr="00202D83">
        <w:rPr>
          <w:rFonts w:eastAsia="Times New Roman" w:cs="Arial"/>
          <w:b/>
          <w:sz w:val="24"/>
          <w:lang w:eastAsia="zh-CN"/>
        </w:rPr>
        <w:t>3GPP TSG-RAN WG2 #109bis-e</w:t>
      </w:r>
      <w:r w:rsidR="00322050">
        <w:rPr>
          <w:rFonts w:cs="Arial"/>
          <w:b/>
          <w:sz w:val="24"/>
          <w:szCs w:val="24"/>
          <w:lang w:eastAsia="zh-CN"/>
        </w:rPr>
        <w:tab/>
      </w:r>
      <w:r w:rsidR="00E57EA4">
        <w:rPr>
          <w:rFonts w:cs="Arial"/>
          <w:b/>
          <w:sz w:val="24"/>
          <w:szCs w:val="24"/>
          <w:lang w:eastAsia="zh-CN"/>
        </w:rPr>
        <w:t>R2-2003497</w:t>
      </w:r>
    </w:p>
    <w:p w:rsidR="009A64B3" w:rsidRPr="001365AD" w:rsidRDefault="009A64B3" w:rsidP="009A64B3">
      <w:pPr>
        <w:pStyle w:val="3GPPHeader"/>
        <w:rPr>
          <w:rFonts w:cs="Arial"/>
          <w:szCs w:val="24"/>
        </w:rPr>
      </w:pPr>
      <w:r w:rsidRPr="001365AD">
        <w:rPr>
          <w:rFonts w:cs="Arial"/>
          <w:szCs w:val="24"/>
        </w:rPr>
        <w:t>E-meeting: 20th – 30th, April, 2020</w:t>
      </w:r>
    </w:p>
    <w:p w:rsidR="00285902" w:rsidRPr="00202D83" w:rsidRDefault="00285902" w:rsidP="00D71370">
      <w:pPr>
        <w:pStyle w:val="3GPPHeader"/>
        <w:spacing w:line="276" w:lineRule="auto"/>
        <w:rPr>
          <w:rFonts w:eastAsiaTheme="minorEastAsia" w:cs="Arial"/>
        </w:rPr>
      </w:pPr>
      <w:r w:rsidRPr="00202D83">
        <w:rPr>
          <w:rFonts w:cs="Arial"/>
        </w:rPr>
        <w:t>Agenda Item:</w:t>
      </w:r>
      <w:r w:rsidRPr="00202D83">
        <w:rPr>
          <w:rFonts w:cs="Arial"/>
        </w:rPr>
        <w:tab/>
      </w:r>
      <w:r w:rsidR="003B102F">
        <w:t>6.</w:t>
      </w:r>
      <w:r w:rsidR="003B102F" w:rsidRPr="00AE3A2C">
        <w:t>7.2.2</w:t>
      </w:r>
    </w:p>
    <w:p w:rsidR="00285902" w:rsidRPr="00202D83" w:rsidRDefault="00285902" w:rsidP="00D71370">
      <w:pPr>
        <w:pStyle w:val="3GPPHeader"/>
        <w:tabs>
          <w:tab w:val="clear" w:pos="9639"/>
          <w:tab w:val="left" w:pos="4196"/>
        </w:tabs>
        <w:spacing w:line="276" w:lineRule="auto"/>
        <w:rPr>
          <w:rFonts w:cs="Arial"/>
        </w:rPr>
      </w:pPr>
      <w:r w:rsidRPr="00202D83">
        <w:rPr>
          <w:rFonts w:cs="Arial"/>
        </w:rPr>
        <w:t xml:space="preserve">Source: </w:t>
      </w:r>
      <w:r w:rsidRPr="00202D83">
        <w:rPr>
          <w:rFonts w:cs="Arial"/>
        </w:rPr>
        <w:tab/>
      </w:r>
      <w:r w:rsidR="00892039" w:rsidRPr="00202D83">
        <w:rPr>
          <w:rFonts w:cs="Arial"/>
        </w:rPr>
        <w:t>CMCC</w:t>
      </w:r>
    </w:p>
    <w:p w:rsidR="00202D83" w:rsidRDefault="00285902" w:rsidP="00202D83">
      <w:pPr>
        <w:pStyle w:val="3GPPHeader"/>
        <w:spacing w:line="276" w:lineRule="auto"/>
        <w:rPr>
          <w:rFonts w:cs="Arial"/>
        </w:rPr>
      </w:pPr>
      <w:r w:rsidRPr="00202D83">
        <w:rPr>
          <w:rFonts w:cs="Arial"/>
        </w:rPr>
        <w:t xml:space="preserve">Title:  </w:t>
      </w:r>
      <w:r w:rsidRPr="00202D83">
        <w:rPr>
          <w:rFonts w:cs="Arial"/>
        </w:rPr>
        <w:tab/>
      </w:r>
      <w:r w:rsidR="003B102F" w:rsidRPr="00EE5F49">
        <w:rPr>
          <w:rFonts w:cs="Arial"/>
          <w:bCs/>
        </w:rPr>
        <w:t>Summary of</w:t>
      </w:r>
      <w:r w:rsidR="003B102F">
        <w:rPr>
          <w:rFonts w:cs="Arial"/>
          <w:bCs/>
        </w:rPr>
        <w:t xml:space="preserve"> e-mail discussion: [Post109e-bis</w:t>
      </w:r>
      <w:proofErr w:type="gramStart"/>
      <w:r w:rsidR="003B102F">
        <w:rPr>
          <w:rFonts w:cs="Arial"/>
          <w:bCs/>
        </w:rPr>
        <w:t>][</w:t>
      </w:r>
      <w:proofErr w:type="gramEnd"/>
      <w:r w:rsidR="003B102F">
        <w:rPr>
          <w:rFonts w:cs="Arial"/>
          <w:bCs/>
        </w:rPr>
        <w:t xml:space="preserve">IIOT] Remaining issues </w:t>
      </w:r>
      <w:r w:rsidR="00A43384" w:rsidRPr="00AE3A2C">
        <w:t>Scheduling Enhancements</w:t>
      </w:r>
    </w:p>
    <w:p w:rsidR="008C5488" w:rsidRPr="00202D83" w:rsidRDefault="00285902" w:rsidP="00202D83">
      <w:pPr>
        <w:pStyle w:val="3GPPHeader"/>
        <w:spacing w:line="276" w:lineRule="auto"/>
        <w:rPr>
          <w:rFonts w:cs="Arial"/>
        </w:rPr>
      </w:pPr>
      <w:r w:rsidRPr="00202D83">
        <w:rPr>
          <w:rFonts w:cs="Arial"/>
        </w:rPr>
        <w:t>Document for:</w:t>
      </w:r>
      <w:r w:rsidRPr="00202D83">
        <w:rPr>
          <w:rFonts w:cs="Arial"/>
        </w:rPr>
        <w:tab/>
        <w:t>Discussion and Decision</w:t>
      </w:r>
    </w:p>
    <w:p w:rsidR="00B649FD" w:rsidRPr="00B649FD" w:rsidRDefault="00484AB2" w:rsidP="00D71370">
      <w:pPr>
        <w:pStyle w:val="10"/>
        <w:spacing w:line="276" w:lineRule="auto"/>
        <w:jc w:val="both"/>
        <w:rPr>
          <w:lang w:eastAsia="zh-CN"/>
        </w:rPr>
      </w:pPr>
      <w:r>
        <w:rPr>
          <w:lang w:eastAsia="zh-CN"/>
        </w:rPr>
        <w:t>1</w:t>
      </w:r>
      <w:r>
        <w:rPr>
          <w:lang w:eastAsia="zh-CN"/>
        </w:rPr>
        <w:tab/>
      </w:r>
      <w:r w:rsidR="00712AA2" w:rsidRPr="00CC0168">
        <w:rPr>
          <w:lang w:eastAsia="zh-CN"/>
        </w:rPr>
        <w:t>Introduction</w:t>
      </w:r>
    </w:p>
    <w:p w:rsidR="00A93EF8" w:rsidRDefault="00A93EF8" w:rsidP="00A93EF8">
      <w:pPr>
        <w:pStyle w:val="afa"/>
        <w:spacing w:after="187"/>
        <w:ind w:right="200"/>
        <w:rPr>
          <w:rFonts w:eastAsiaTheme="minorEastAsia"/>
        </w:rPr>
      </w:pPr>
      <w:r>
        <w:rPr>
          <w:rFonts w:eastAsiaTheme="minorEastAsia" w:hint="eastAsia"/>
          <w:lang w:eastAsia="zh-CN"/>
        </w:rPr>
        <w:t xml:space="preserve">This contribution </w:t>
      </w:r>
      <w:r>
        <w:rPr>
          <w:rFonts w:eastAsiaTheme="minorEastAsia"/>
          <w:lang w:eastAsia="zh-CN"/>
        </w:rPr>
        <w:t xml:space="preserve">summarized </w:t>
      </w:r>
      <w:r>
        <w:rPr>
          <w:lang w:eastAsia="zh-CN"/>
        </w:rPr>
        <w:t xml:space="preserve">the contributions posted in the Agenda Item </w:t>
      </w:r>
      <w:r>
        <w:t>6.</w:t>
      </w:r>
      <w:r w:rsidRPr="00AE3A2C">
        <w:t>7.2.2</w:t>
      </w:r>
      <w:r>
        <w:t xml:space="preserve"> </w:t>
      </w:r>
      <w:r w:rsidR="00B66D41">
        <w:t xml:space="preserve">related to scheduling enhancement </w:t>
      </w:r>
      <w:r>
        <w:t xml:space="preserve">and </w:t>
      </w:r>
      <w:r w:rsidR="00B66D41">
        <w:rPr>
          <w:rFonts w:hint="eastAsia"/>
          <w:lang w:eastAsia="zh-CN"/>
        </w:rPr>
        <w:t xml:space="preserve">the </w:t>
      </w:r>
      <w:r w:rsidR="00B66D41">
        <w:rPr>
          <w:lang w:eastAsia="zh-CN"/>
        </w:rPr>
        <w:t xml:space="preserve">proposals in these </w:t>
      </w:r>
      <w:r w:rsidR="00B66D41">
        <w:rPr>
          <w:rFonts w:hint="eastAsia"/>
          <w:lang w:eastAsia="zh-CN"/>
        </w:rPr>
        <w:t>contributions related to UE capabilities move</w:t>
      </w:r>
      <w:r w:rsidR="00B66D41">
        <w:rPr>
          <w:lang w:eastAsia="zh-CN"/>
        </w:rPr>
        <w:t xml:space="preserve">d into </w:t>
      </w:r>
      <w:r w:rsidR="00B66D41">
        <w:t xml:space="preserve">the </w:t>
      </w:r>
      <w:r w:rsidR="00B43142" w:rsidRPr="00B43142">
        <w:t>Summary of 6.7.6 UE capabilities</w:t>
      </w:r>
      <w:r w:rsidR="00B43142">
        <w:t xml:space="preserve"> in</w:t>
      </w:r>
      <w:r>
        <w:t xml:space="preserve"> the Agenda Item 6.7.6. The issues are listed as follows:</w:t>
      </w:r>
    </w:p>
    <w:p w:rsidR="009402CE" w:rsidRDefault="00D76D96" w:rsidP="00C02A26">
      <w:pPr>
        <w:pStyle w:val="af8"/>
        <w:numPr>
          <w:ilvl w:val="0"/>
          <w:numId w:val="15"/>
        </w:numPr>
        <w:jc w:val="both"/>
        <w:rPr>
          <w:rFonts w:ascii="Times New Roman" w:hAnsi="Times New Roman"/>
          <w:sz w:val="20"/>
        </w:rPr>
      </w:pPr>
      <w:r w:rsidRPr="00D76D96">
        <w:rPr>
          <w:rFonts w:ascii="Times New Roman" w:hAnsi="Times New Roman"/>
          <w:sz w:val="20"/>
        </w:rPr>
        <w:t>38.300 FFS whether there are other restrictions of how many SPS configurations are supported, e.g. per cell / per UE</w:t>
      </w:r>
      <w:r w:rsidR="000D54EE">
        <w:rPr>
          <w:rFonts w:ascii="Times New Roman" w:hAnsi="Times New Roman"/>
          <w:sz w:val="20"/>
        </w:rPr>
        <w:t>.</w:t>
      </w:r>
    </w:p>
    <w:p w:rsidR="00D76D96" w:rsidRDefault="00D76D96" w:rsidP="00C02A26">
      <w:pPr>
        <w:pStyle w:val="af8"/>
        <w:numPr>
          <w:ilvl w:val="0"/>
          <w:numId w:val="15"/>
        </w:numPr>
        <w:jc w:val="both"/>
        <w:rPr>
          <w:rFonts w:ascii="Times New Roman" w:hAnsi="Times New Roman"/>
          <w:sz w:val="20"/>
        </w:rPr>
      </w:pPr>
      <w:r w:rsidRPr="00D76D96">
        <w:rPr>
          <w:rFonts w:ascii="Times New Roman" w:hAnsi="Times New Roman"/>
          <w:sz w:val="20"/>
        </w:rPr>
        <w:t>38.300: Editor’s note: The limitation of maximum of 32 CGs per MAC entity needs to be captured in TS 38.300</w:t>
      </w:r>
      <w:r w:rsidR="000D54EE">
        <w:rPr>
          <w:rFonts w:ascii="Times New Roman" w:hAnsi="Times New Roman"/>
          <w:sz w:val="20"/>
        </w:rPr>
        <w:t>.</w:t>
      </w:r>
    </w:p>
    <w:p w:rsidR="00D76D96" w:rsidRPr="009402CE" w:rsidRDefault="00D76D96" w:rsidP="00C02A26">
      <w:pPr>
        <w:pStyle w:val="af8"/>
        <w:numPr>
          <w:ilvl w:val="0"/>
          <w:numId w:val="15"/>
        </w:numPr>
        <w:jc w:val="both"/>
        <w:rPr>
          <w:rFonts w:ascii="Times New Roman" w:hAnsi="Times New Roman"/>
          <w:sz w:val="20"/>
        </w:rPr>
      </w:pPr>
      <w:r w:rsidRPr="00D76D96">
        <w:rPr>
          <w:rFonts w:ascii="Times New Roman" w:hAnsi="Times New Roman"/>
          <w:sz w:val="20"/>
        </w:rPr>
        <w:t xml:space="preserve">Whether a limitation on maximum number per MAC </w:t>
      </w:r>
      <w:r w:rsidR="000D54EE">
        <w:rPr>
          <w:rFonts w:ascii="Times New Roman" w:hAnsi="Times New Roman"/>
          <w:sz w:val="20"/>
        </w:rPr>
        <w:t>entity should be defined?</w:t>
      </w:r>
    </w:p>
    <w:p w:rsidR="009402CE" w:rsidRPr="00D76D96" w:rsidRDefault="009402CE" w:rsidP="00C02A26">
      <w:pPr>
        <w:pStyle w:val="af8"/>
        <w:numPr>
          <w:ilvl w:val="0"/>
          <w:numId w:val="15"/>
        </w:numPr>
        <w:jc w:val="both"/>
        <w:rPr>
          <w:rFonts w:ascii="Times New Roman" w:hAnsi="Times New Roman"/>
          <w:sz w:val="20"/>
        </w:rPr>
      </w:pPr>
      <w:r w:rsidRPr="00D76D96">
        <w:rPr>
          <w:rFonts w:ascii="Times New Roman" w:hAnsi="Times New Roman"/>
          <w:sz w:val="20"/>
        </w:rPr>
        <w:t>Editor’s Note: The step of determining the closest N needs to be added.</w:t>
      </w:r>
    </w:p>
    <w:p w:rsidR="00676126" w:rsidRDefault="00484AB2" w:rsidP="00747A98">
      <w:pPr>
        <w:pStyle w:val="10"/>
        <w:spacing w:line="276" w:lineRule="auto"/>
        <w:jc w:val="both"/>
        <w:rPr>
          <w:lang w:eastAsia="zh-CN"/>
        </w:rPr>
      </w:pPr>
      <w:r>
        <w:rPr>
          <w:lang w:eastAsia="zh-CN"/>
        </w:rPr>
        <w:t>2</w:t>
      </w:r>
      <w:r>
        <w:rPr>
          <w:lang w:eastAsia="zh-CN"/>
        </w:rPr>
        <w:tab/>
      </w:r>
      <w:r w:rsidR="00676126">
        <w:rPr>
          <w:lang w:eastAsia="zh-CN"/>
        </w:rPr>
        <w:t xml:space="preserve">Discussion </w:t>
      </w:r>
    </w:p>
    <w:p w:rsidR="005B2CA6" w:rsidRPr="00B357B2" w:rsidRDefault="000C636C" w:rsidP="00B357B2">
      <w:pPr>
        <w:pStyle w:val="21"/>
        <w:ind w:right="200"/>
      </w:pPr>
      <w:r w:rsidRPr="00B357B2">
        <w:t>2.1</w:t>
      </w:r>
      <w:r w:rsidRPr="00B357B2">
        <w:tab/>
      </w:r>
      <w:r w:rsidR="005B2CA6" w:rsidRPr="00B357B2">
        <w:t xml:space="preserve">Remaining </w:t>
      </w:r>
      <w:r w:rsidR="0098493A" w:rsidRPr="00B357B2">
        <w:t>Issue</w:t>
      </w:r>
    </w:p>
    <w:p w:rsidR="000C636C" w:rsidRPr="00200292" w:rsidRDefault="005B2CA6" w:rsidP="00B05D8C">
      <w:pPr>
        <w:pStyle w:val="3"/>
        <w:keepLines w:val="0"/>
        <w:tabs>
          <w:tab w:val="num" w:pos="-6068"/>
        </w:tabs>
        <w:spacing w:before="240" w:after="60"/>
        <w:ind w:left="720" w:rightChars="0" w:right="0" w:hanging="720"/>
        <w:rPr>
          <w:rFonts w:ascii="Times New Roman" w:eastAsiaTheme="minorEastAsia" w:hAnsi="Times New Roman"/>
          <w:b/>
          <w:bCs/>
          <w:i/>
          <w:sz w:val="20"/>
          <w:lang w:val="en-US" w:eastAsia="zh-CN"/>
        </w:rPr>
      </w:pPr>
      <w:r w:rsidRPr="005B2CA6">
        <w:rPr>
          <w:rFonts w:ascii="Times New Roman" w:eastAsiaTheme="minorEastAsia" w:hAnsi="Times New Roman"/>
          <w:b/>
          <w:bCs/>
          <w:i/>
          <w:sz w:val="20"/>
          <w:lang w:val="en-US" w:eastAsia="zh-CN"/>
        </w:rPr>
        <w:t>2.1.1</w:t>
      </w:r>
      <w:r w:rsidRPr="005B2CA6">
        <w:rPr>
          <w:rFonts w:ascii="Times New Roman" w:eastAsiaTheme="minorEastAsia" w:hAnsi="Times New Roman"/>
          <w:b/>
          <w:bCs/>
          <w:i/>
          <w:sz w:val="20"/>
          <w:lang w:val="en-US" w:eastAsia="zh-CN"/>
        </w:rPr>
        <w:tab/>
        <w:t xml:space="preserve">Issue #1: </w:t>
      </w:r>
      <w:r w:rsidR="00FB0E8B">
        <w:rPr>
          <w:rFonts w:ascii="Times New Roman" w:eastAsiaTheme="minorEastAsia" w:hAnsi="Times New Roman"/>
          <w:b/>
          <w:bCs/>
          <w:i/>
          <w:sz w:val="20"/>
          <w:lang w:val="en-US" w:eastAsia="zh-CN"/>
        </w:rPr>
        <w:t xml:space="preserve">38.300 </w:t>
      </w:r>
      <w:r w:rsidR="00EF1EC0" w:rsidRPr="00B05D8C">
        <w:rPr>
          <w:rFonts w:ascii="Times New Roman" w:eastAsiaTheme="minorEastAsia" w:hAnsi="Times New Roman"/>
          <w:b/>
          <w:bCs/>
          <w:i/>
          <w:sz w:val="20"/>
          <w:lang w:val="en-US" w:eastAsia="zh-CN"/>
        </w:rPr>
        <w:t>FFS whether there are other restrictions of how many SPS configurations are supported, e.g. per cell / per UE</w:t>
      </w:r>
    </w:p>
    <w:p w:rsidR="00EF1EC0" w:rsidRDefault="00EF1EC0" w:rsidP="00EF1EC0"/>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905"/>
        <w:gridCol w:w="6996"/>
      </w:tblGrid>
      <w:tr w:rsidR="00EF1EC0" w:rsidRPr="00F70851" w:rsidTr="008868B4">
        <w:trPr>
          <w:trHeight w:val="167"/>
          <w:jc w:val="center"/>
        </w:trPr>
        <w:tc>
          <w:tcPr>
            <w:tcW w:w="898" w:type="pct"/>
            <w:tcBorders>
              <w:bottom w:val="single" w:sz="4" w:space="0" w:color="auto"/>
            </w:tcBorders>
            <w:shd w:val="clear" w:color="auto" w:fill="BFBFBF"/>
            <w:vAlign w:val="center"/>
          </w:tcPr>
          <w:p w:rsidR="00EF1EC0" w:rsidRPr="00F70851" w:rsidRDefault="00EF1EC0" w:rsidP="00B7750C">
            <w:pPr>
              <w:spacing w:before="60" w:after="60"/>
              <w:jc w:val="center"/>
              <w:rPr>
                <w:rFonts w:cs="Arial"/>
                <w:b/>
                <w:bCs/>
                <w:i/>
              </w:rPr>
            </w:pPr>
            <w:r w:rsidRPr="00F70851">
              <w:rPr>
                <w:rFonts w:cs="Arial"/>
                <w:b/>
                <w:bCs/>
                <w:i/>
              </w:rPr>
              <w:t>Company</w:t>
            </w:r>
            <w:r>
              <w:rPr>
                <w:rFonts w:cs="Arial"/>
                <w:b/>
                <w:bCs/>
                <w:i/>
              </w:rPr>
              <w:t>/</w:t>
            </w:r>
            <w:proofErr w:type="spellStart"/>
            <w:r>
              <w:rPr>
                <w:rFonts w:cs="Arial"/>
                <w:b/>
                <w:bCs/>
                <w:i/>
              </w:rPr>
              <w:t>Tdoc</w:t>
            </w:r>
            <w:proofErr w:type="spellEnd"/>
          </w:p>
        </w:tc>
        <w:tc>
          <w:tcPr>
            <w:tcW w:w="470" w:type="pct"/>
            <w:shd w:val="clear" w:color="auto" w:fill="BFBFBF"/>
          </w:tcPr>
          <w:p w:rsidR="00EF1EC0" w:rsidRPr="00F70851" w:rsidRDefault="00EF1EC0" w:rsidP="00B7750C">
            <w:pPr>
              <w:spacing w:before="60" w:after="60"/>
              <w:contextualSpacing/>
              <w:jc w:val="center"/>
              <w:rPr>
                <w:rFonts w:cs="Arial"/>
                <w:b/>
                <w:bCs/>
                <w:i/>
              </w:rPr>
            </w:pPr>
            <w:r>
              <w:rPr>
                <w:rFonts w:cs="Arial"/>
                <w:b/>
                <w:bCs/>
                <w:i/>
              </w:rPr>
              <w:t>Yes/No</w:t>
            </w:r>
          </w:p>
        </w:tc>
        <w:tc>
          <w:tcPr>
            <w:tcW w:w="3632" w:type="pct"/>
            <w:shd w:val="clear" w:color="auto" w:fill="BFBFBF"/>
            <w:vAlign w:val="center"/>
          </w:tcPr>
          <w:p w:rsidR="00EF1EC0" w:rsidRPr="00F70851" w:rsidRDefault="00EF1EC0" w:rsidP="00B7750C">
            <w:pPr>
              <w:spacing w:before="60" w:after="60"/>
              <w:contextualSpacing/>
              <w:jc w:val="center"/>
              <w:rPr>
                <w:rFonts w:cs="Arial"/>
                <w:b/>
                <w:bCs/>
                <w:i/>
              </w:rPr>
            </w:pPr>
            <w:r>
              <w:rPr>
                <w:rFonts w:cs="Arial"/>
                <w:b/>
                <w:bCs/>
                <w:i/>
              </w:rPr>
              <w:t>Related proposal</w:t>
            </w:r>
          </w:p>
        </w:tc>
      </w:tr>
      <w:tr w:rsidR="00EF1EC0" w:rsidRPr="00F70851" w:rsidTr="008868B4">
        <w:trPr>
          <w:trHeight w:val="167"/>
          <w:jc w:val="center"/>
        </w:trPr>
        <w:tc>
          <w:tcPr>
            <w:tcW w:w="898" w:type="pct"/>
            <w:shd w:val="clear" w:color="auto" w:fill="FFFFFF"/>
            <w:vAlign w:val="center"/>
          </w:tcPr>
          <w:p w:rsidR="00EF1EC0" w:rsidRPr="00F70851" w:rsidRDefault="00197C3D" w:rsidP="00197C3D">
            <w:pPr>
              <w:spacing w:before="60" w:after="60"/>
              <w:contextualSpacing/>
              <w:rPr>
                <w:rFonts w:cs="Arial"/>
              </w:rPr>
            </w:pPr>
            <w:r>
              <w:rPr>
                <w:rFonts w:cs="Arial"/>
              </w:rPr>
              <w:t xml:space="preserve">Ericsson </w:t>
            </w:r>
            <w:r w:rsidR="00FB3915">
              <w:rPr>
                <w:rFonts w:cs="Arial"/>
              </w:rPr>
              <w:fldChar w:fldCharType="begin"/>
            </w:r>
            <w:r w:rsidR="00FB3915">
              <w:rPr>
                <w:rFonts w:cs="Arial"/>
              </w:rPr>
              <w:instrText xml:space="preserve"> REF _Ref37846992 \r \h </w:instrText>
            </w:r>
            <w:r w:rsidR="00FB3915">
              <w:rPr>
                <w:rFonts w:cs="Arial"/>
              </w:rPr>
            </w:r>
            <w:r w:rsidR="00FB3915">
              <w:rPr>
                <w:rFonts w:cs="Arial"/>
              </w:rPr>
              <w:fldChar w:fldCharType="separate"/>
            </w:r>
            <w:r w:rsidR="00C80C93">
              <w:rPr>
                <w:rFonts w:cs="Arial"/>
              </w:rPr>
              <w:t>[2]</w:t>
            </w:r>
            <w:r w:rsidR="00FB3915">
              <w:rPr>
                <w:rFonts w:cs="Arial"/>
              </w:rPr>
              <w:fldChar w:fldCharType="end"/>
            </w:r>
          </w:p>
        </w:tc>
        <w:tc>
          <w:tcPr>
            <w:tcW w:w="470" w:type="pct"/>
            <w:vAlign w:val="center"/>
          </w:tcPr>
          <w:p w:rsidR="00EF1EC0" w:rsidRPr="00F70851" w:rsidRDefault="00EF1EC0" w:rsidP="00B7750C">
            <w:pPr>
              <w:spacing w:before="60" w:after="60"/>
              <w:rPr>
                <w:rFonts w:cs="Arial"/>
              </w:rPr>
            </w:pPr>
            <w:r>
              <w:rPr>
                <w:rFonts w:cs="Arial"/>
              </w:rPr>
              <w:t>No</w:t>
            </w:r>
          </w:p>
        </w:tc>
        <w:tc>
          <w:tcPr>
            <w:tcW w:w="3632" w:type="pct"/>
            <w:vAlign w:val="center"/>
          </w:tcPr>
          <w:p w:rsidR="00EF1EC0" w:rsidRPr="000C6332" w:rsidRDefault="000C6332" w:rsidP="000C6332">
            <w:pPr>
              <w:pStyle w:val="afa"/>
              <w:spacing w:after="187"/>
              <w:rPr>
                <w:rFonts w:cs="Arial"/>
              </w:rPr>
            </w:pPr>
            <w:r>
              <w:t xml:space="preserve">The same number of 32 seems appropriate. The definition should be per MAC entity, not per UE, as MAC entity/module is responsible for scheduling. By this definition the maximum supported number can also be flexibly used among BWPs and cells. </w:t>
            </w:r>
          </w:p>
        </w:tc>
      </w:tr>
      <w:tr w:rsidR="00EF1EC0" w:rsidRPr="00F70851" w:rsidTr="008868B4">
        <w:trPr>
          <w:trHeight w:val="167"/>
          <w:jc w:val="center"/>
        </w:trPr>
        <w:tc>
          <w:tcPr>
            <w:tcW w:w="898" w:type="pct"/>
            <w:shd w:val="clear" w:color="auto" w:fill="FFFFFF"/>
            <w:vAlign w:val="center"/>
          </w:tcPr>
          <w:p w:rsidR="00EF1EC0" w:rsidRPr="00F70851" w:rsidRDefault="00197C3D" w:rsidP="00B7750C">
            <w:pPr>
              <w:spacing w:before="60" w:after="60"/>
              <w:contextualSpacing/>
              <w:rPr>
                <w:rFonts w:cs="Arial"/>
              </w:rPr>
            </w:pPr>
            <w:r>
              <w:rPr>
                <w:rFonts w:cs="Arial"/>
              </w:rPr>
              <w:t xml:space="preserve">Huawei </w:t>
            </w:r>
            <w:r>
              <w:rPr>
                <w:rFonts w:cs="Arial"/>
              </w:rPr>
              <w:fldChar w:fldCharType="begin"/>
            </w:r>
            <w:r>
              <w:rPr>
                <w:rFonts w:cs="Arial"/>
              </w:rPr>
              <w:instrText xml:space="preserve"> REF _Ref37846486 \r \h </w:instrText>
            </w:r>
            <w:r>
              <w:rPr>
                <w:rFonts w:cs="Arial"/>
              </w:rPr>
            </w:r>
            <w:r>
              <w:rPr>
                <w:rFonts w:cs="Arial"/>
              </w:rPr>
              <w:fldChar w:fldCharType="separate"/>
            </w:r>
            <w:r w:rsidR="00C80C93">
              <w:rPr>
                <w:rFonts w:cs="Arial"/>
              </w:rPr>
              <w:t>[5]</w:t>
            </w:r>
            <w:r>
              <w:rPr>
                <w:rFonts w:cs="Arial"/>
              </w:rPr>
              <w:fldChar w:fldCharType="end"/>
            </w:r>
          </w:p>
        </w:tc>
        <w:tc>
          <w:tcPr>
            <w:tcW w:w="470" w:type="pct"/>
            <w:vAlign w:val="center"/>
          </w:tcPr>
          <w:p w:rsidR="00EF1EC0" w:rsidRPr="00F70851" w:rsidRDefault="00EF1EC0" w:rsidP="00B7750C">
            <w:pPr>
              <w:spacing w:before="60" w:after="60"/>
              <w:rPr>
                <w:rFonts w:cs="Arial"/>
              </w:rPr>
            </w:pPr>
            <w:r>
              <w:rPr>
                <w:rFonts w:cs="Arial"/>
              </w:rPr>
              <w:t>No</w:t>
            </w:r>
          </w:p>
        </w:tc>
        <w:tc>
          <w:tcPr>
            <w:tcW w:w="3632" w:type="pct"/>
            <w:vAlign w:val="center"/>
          </w:tcPr>
          <w:p w:rsidR="00EF1EC0" w:rsidRPr="00F70851" w:rsidRDefault="00FE16F3" w:rsidP="00B7750C">
            <w:pPr>
              <w:spacing w:before="60" w:after="60"/>
              <w:rPr>
                <w:rFonts w:cs="Arial"/>
              </w:rPr>
            </w:pPr>
            <w:r>
              <w:rPr>
                <w:lang w:eastAsia="zh-CN"/>
              </w:rPr>
              <w:t>As for the restriction of the number of SPS configu</w:t>
            </w:r>
            <w:r w:rsidRPr="00D8489F">
              <w:rPr>
                <w:lang w:eastAsia="zh-CN"/>
              </w:rPr>
              <w:t>rations in other levels, e.g.</w:t>
            </w:r>
            <w:r>
              <w:rPr>
                <w:lang w:eastAsia="zh-CN"/>
              </w:rPr>
              <w:t xml:space="preserve"> per cell or per UE level, we don’t see any necessities there. </w:t>
            </w:r>
            <w:r w:rsidR="003E7430" w:rsidRPr="003E7430">
              <w:rPr>
                <w:rFonts w:cs="Arial"/>
              </w:rPr>
              <w:t>No need to introduce per cell or per UE level’s restriction of the maximum number of supported SPS configurations.</w:t>
            </w:r>
          </w:p>
        </w:tc>
      </w:tr>
      <w:tr w:rsidR="00EF1EC0" w:rsidRPr="00F70851" w:rsidTr="008868B4">
        <w:trPr>
          <w:trHeight w:val="167"/>
          <w:jc w:val="center"/>
        </w:trPr>
        <w:tc>
          <w:tcPr>
            <w:tcW w:w="898" w:type="pct"/>
            <w:shd w:val="clear" w:color="auto" w:fill="FFFFFF"/>
            <w:vAlign w:val="center"/>
          </w:tcPr>
          <w:p w:rsidR="00EF1EC0" w:rsidRPr="00F70851" w:rsidRDefault="001909B4" w:rsidP="001909B4">
            <w:pPr>
              <w:spacing w:before="60" w:after="60"/>
              <w:contextualSpacing/>
              <w:rPr>
                <w:rFonts w:cs="Arial"/>
              </w:rPr>
            </w:pPr>
            <w:r>
              <w:rPr>
                <w:rFonts w:cs="Arial"/>
              </w:rPr>
              <w:t>CATT</w:t>
            </w:r>
            <w:r w:rsidR="00EF1EC0">
              <w:rPr>
                <w:rFonts w:cs="Arial"/>
              </w:rPr>
              <w:t xml:space="preserve"> </w:t>
            </w:r>
            <w:r>
              <w:rPr>
                <w:rFonts w:cs="Arial"/>
              </w:rPr>
              <w:fldChar w:fldCharType="begin"/>
            </w:r>
            <w:r>
              <w:rPr>
                <w:rFonts w:cs="Arial"/>
              </w:rPr>
              <w:instrText xml:space="preserve"> REF _Ref37847046 \r \h </w:instrText>
            </w:r>
            <w:r>
              <w:rPr>
                <w:rFonts w:cs="Arial"/>
              </w:rPr>
            </w:r>
            <w:r>
              <w:rPr>
                <w:rFonts w:cs="Arial"/>
              </w:rPr>
              <w:fldChar w:fldCharType="separate"/>
            </w:r>
            <w:r w:rsidR="00C80C93">
              <w:rPr>
                <w:rFonts w:cs="Arial"/>
              </w:rPr>
              <w:t>[6]</w:t>
            </w:r>
            <w:r>
              <w:rPr>
                <w:rFonts w:cs="Arial"/>
              </w:rPr>
              <w:fldChar w:fldCharType="end"/>
            </w:r>
          </w:p>
        </w:tc>
        <w:tc>
          <w:tcPr>
            <w:tcW w:w="470" w:type="pct"/>
            <w:vAlign w:val="center"/>
          </w:tcPr>
          <w:p w:rsidR="00EF1EC0" w:rsidRPr="00F70851" w:rsidRDefault="00EF1EC0" w:rsidP="00B7750C">
            <w:pPr>
              <w:spacing w:before="60" w:after="60"/>
              <w:rPr>
                <w:rFonts w:cs="Arial"/>
              </w:rPr>
            </w:pPr>
            <w:r>
              <w:rPr>
                <w:rFonts w:cs="Arial"/>
              </w:rPr>
              <w:t>No</w:t>
            </w:r>
          </w:p>
        </w:tc>
        <w:tc>
          <w:tcPr>
            <w:tcW w:w="3632" w:type="pct"/>
            <w:vAlign w:val="center"/>
          </w:tcPr>
          <w:p w:rsidR="00EF1EC0" w:rsidRPr="00F70851" w:rsidRDefault="005D750C" w:rsidP="00B7750C">
            <w:pPr>
              <w:spacing w:before="60" w:after="60"/>
              <w:rPr>
                <w:rFonts w:cs="Arial"/>
              </w:rPr>
            </w:pPr>
            <w:r w:rsidRPr="005D750C">
              <w:rPr>
                <w:rFonts w:cs="Arial"/>
              </w:rPr>
              <w:t>Not to introduce restrictions of how many SPS configurations are supported, e.g. per cell/ per UE (SPS/CG).</w:t>
            </w:r>
          </w:p>
        </w:tc>
      </w:tr>
      <w:tr w:rsidR="00EF1EC0" w:rsidRPr="00F70851" w:rsidTr="008868B4">
        <w:trPr>
          <w:trHeight w:val="167"/>
          <w:jc w:val="center"/>
        </w:trPr>
        <w:tc>
          <w:tcPr>
            <w:tcW w:w="898" w:type="pct"/>
            <w:shd w:val="clear" w:color="auto" w:fill="FFFFFF"/>
            <w:vAlign w:val="center"/>
          </w:tcPr>
          <w:p w:rsidR="00EF1EC0" w:rsidRPr="00F70851" w:rsidRDefault="008868B4" w:rsidP="00B7750C">
            <w:pPr>
              <w:spacing w:before="60" w:after="60"/>
              <w:contextualSpacing/>
              <w:rPr>
                <w:rFonts w:cs="Arial"/>
              </w:rPr>
            </w:pPr>
            <w:r>
              <w:rPr>
                <w:rFonts w:cs="Arial"/>
              </w:rPr>
              <w:lastRenderedPageBreak/>
              <w:t>CMCC</w:t>
            </w:r>
            <w:r>
              <w:rPr>
                <w:rFonts w:cs="Arial"/>
              </w:rPr>
              <w:fldChar w:fldCharType="begin"/>
            </w:r>
            <w:r>
              <w:rPr>
                <w:rFonts w:cs="Arial"/>
              </w:rPr>
              <w:instrText xml:space="preserve"> REF _Ref37847240 \r \h </w:instrText>
            </w:r>
            <w:r>
              <w:rPr>
                <w:rFonts w:cs="Arial"/>
              </w:rPr>
            </w:r>
            <w:r>
              <w:rPr>
                <w:rFonts w:cs="Arial"/>
              </w:rPr>
              <w:fldChar w:fldCharType="separate"/>
            </w:r>
            <w:r w:rsidR="00C80C93">
              <w:rPr>
                <w:rFonts w:cs="Arial"/>
              </w:rPr>
              <w:t>[10]</w:t>
            </w:r>
            <w:r>
              <w:rPr>
                <w:rFonts w:cs="Arial"/>
              </w:rPr>
              <w:fldChar w:fldCharType="end"/>
            </w:r>
          </w:p>
        </w:tc>
        <w:tc>
          <w:tcPr>
            <w:tcW w:w="470" w:type="pct"/>
            <w:vAlign w:val="center"/>
          </w:tcPr>
          <w:p w:rsidR="00EF1EC0" w:rsidRPr="00F70851" w:rsidRDefault="00EF1EC0" w:rsidP="00B7750C">
            <w:pPr>
              <w:spacing w:before="60" w:after="60"/>
              <w:rPr>
                <w:rFonts w:cs="Arial"/>
              </w:rPr>
            </w:pPr>
            <w:r>
              <w:rPr>
                <w:rFonts w:cs="Arial"/>
              </w:rPr>
              <w:t>No</w:t>
            </w:r>
          </w:p>
        </w:tc>
        <w:tc>
          <w:tcPr>
            <w:tcW w:w="3632" w:type="pct"/>
            <w:vAlign w:val="center"/>
          </w:tcPr>
          <w:p w:rsidR="00EF1EC0" w:rsidRPr="00F70851" w:rsidRDefault="00894FAC" w:rsidP="00B7750C">
            <w:pPr>
              <w:spacing w:before="60" w:after="60"/>
              <w:rPr>
                <w:rFonts w:cs="Arial"/>
              </w:rPr>
            </w:pPr>
            <w:r w:rsidRPr="00894FAC">
              <w:rPr>
                <w:rFonts w:cs="Arial"/>
              </w:rPr>
              <w:t>It is proposed to not to specify additional the maximum number of SPS configurations per UE.</w:t>
            </w:r>
          </w:p>
        </w:tc>
      </w:tr>
    </w:tbl>
    <w:p w:rsidR="00EF1EC0" w:rsidRDefault="00EF1EC0" w:rsidP="00EF1EC0"/>
    <w:p w:rsidR="00835F46" w:rsidRPr="009E3A4A" w:rsidRDefault="00835F46" w:rsidP="00EF1EC0">
      <w:pPr>
        <w:rPr>
          <w:b/>
        </w:rPr>
      </w:pPr>
      <w:r w:rsidRPr="009E3A4A">
        <w:rPr>
          <w:b/>
        </w:rPr>
        <w:t>4 companies expressed an opinion on this issue and none supported that it is necessary to introduce per cell or per UE level’s restriction of the maximum number of supported SPS configurations.</w:t>
      </w:r>
    </w:p>
    <w:p w:rsidR="00FD143E" w:rsidRDefault="00FD143E" w:rsidP="00FD143E">
      <w:pPr>
        <w:pStyle w:val="af4"/>
        <w:rPr>
          <w:b w:val="0"/>
          <w:bCs/>
        </w:rPr>
      </w:pPr>
      <w:bookmarkStart w:id="1" w:name="_Toc33002457"/>
      <w:r w:rsidRPr="008F7499">
        <w:rPr>
          <w:bCs/>
        </w:rPr>
        <w:t xml:space="preserve">Proposal </w:t>
      </w:r>
      <w:r w:rsidRPr="008F7499">
        <w:rPr>
          <w:b w:val="0"/>
          <w:bCs/>
        </w:rPr>
        <w:fldChar w:fldCharType="begin"/>
      </w:r>
      <w:r w:rsidRPr="008F7499">
        <w:rPr>
          <w:bCs/>
        </w:rPr>
        <w:instrText xml:space="preserve"> SEQ Proposal \* ARABIC </w:instrText>
      </w:r>
      <w:r w:rsidRPr="008F7499">
        <w:rPr>
          <w:b w:val="0"/>
          <w:bCs/>
        </w:rPr>
        <w:fldChar w:fldCharType="separate"/>
      </w:r>
      <w:r w:rsidR="00C80C93">
        <w:rPr>
          <w:bCs/>
          <w:noProof/>
        </w:rPr>
        <w:t>1</w:t>
      </w:r>
      <w:r w:rsidRPr="008F7499">
        <w:rPr>
          <w:b w:val="0"/>
          <w:bCs/>
        </w:rPr>
        <w:fldChar w:fldCharType="end"/>
      </w:r>
      <w:r w:rsidRPr="008F7499">
        <w:rPr>
          <w:bCs/>
        </w:rPr>
        <w:t xml:space="preserve">: </w:t>
      </w:r>
      <w:r w:rsidR="00835F46" w:rsidRPr="005D750C">
        <w:rPr>
          <w:rFonts w:cs="Arial"/>
        </w:rPr>
        <w:t>Not to introduce restrictions of how many SPS configurations are supported, e.g. per cell/ per UE (SPS/CG).</w:t>
      </w:r>
      <w:bookmarkEnd w:id="1"/>
    </w:p>
    <w:p w:rsidR="00B540A2" w:rsidRDefault="00B540A2" w:rsidP="000C636C"/>
    <w:p w:rsidR="00B540A2" w:rsidRDefault="00B540A2" w:rsidP="00B540A2">
      <w:pPr>
        <w:pStyle w:val="3"/>
        <w:ind w:right="200"/>
      </w:pPr>
      <w:r>
        <w:t xml:space="preserve">2.1.2 </w:t>
      </w:r>
      <w:r w:rsidRPr="005B2CA6">
        <w:rPr>
          <w:rFonts w:ascii="Times New Roman" w:eastAsiaTheme="minorEastAsia" w:hAnsi="Times New Roman"/>
          <w:b/>
          <w:bCs/>
          <w:i/>
          <w:sz w:val="20"/>
          <w:lang w:val="en-US" w:eastAsia="zh-CN"/>
        </w:rPr>
        <w:t>Issue #</w:t>
      </w:r>
      <w:r>
        <w:rPr>
          <w:rFonts w:ascii="Times New Roman" w:eastAsiaTheme="minorEastAsia" w:hAnsi="Times New Roman"/>
          <w:b/>
          <w:bCs/>
          <w:i/>
          <w:sz w:val="20"/>
          <w:lang w:val="en-US" w:eastAsia="zh-CN"/>
        </w:rPr>
        <w:t>2</w:t>
      </w:r>
      <w:r w:rsidRPr="005B2CA6">
        <w:rPr>
          <w:rFonts w:ascii="Times New Roman" w:eastAsiaTheme="minorEastAsia" w:hAnsi="Times New Roman"/>
          <w:b/>
          <w:bCs/>
          <w:i/>
          <w:sz w:val="20"/>
          <w:lang w:val="en-US" w:eastAsia="zh-CN"/>
        </w:rPr>
        <w:t xml:space="preserve">: </w:t>
      </w:r>
      <w:r w:rsidRPr="00B540A2">
        <w:rPr>
          <w:rFonts w:ascii="Times New Roman" w:eastAsiaTheme="minorEastAsia" w:hAnsi="Times New Roman"/>
          <w:b/>
          <w:bCs/>
          <w:i/>
          <w:sz w:val="20"/>
          <w:lang w:val="en-US" w:eastAsia="zh-CN"/>
        </w:rPr>
        <w:t>38.300: Editor’s note: The limitation of maximum of 32 CGs per MAC entity needs to be captured</w:t>
      </w:r>
      <w:r w:rsidR="00B357B2">
        <w:rPr>
          <w:rFonts w:ascii="Times New Roman" w:eastAsiaTheme="minorEastAsia" w:hAnsi="Times New Roman"/>
          <w:b/>
          <w:bCs/>
          <w:i/>
          <w:sz w:val="20"/>
          <w:lang w:val="en-US" w:eastAsia="zh-CN"/>
        </w:rPr>
        <w:t xml:space="preserve"> in TS 38.300</w:t>
      </w:r>
    </w:p>
    <w:p w:rsidR="00B540A2" w:rsidRDefault="00B540A2" w:rsidP="00B540A2"/>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905"/>
        <w:gridCol w:w="6996"/>
      </w:tblGrid>
      <w:tr w:rsidR="006251A3" w:rsidRPr="00F70851" w:rsidTr="00B7750C">
        <w:trPr>
          <w:trHeight w:val="167"/>
          <w:jc w:val="center"/>
        </w:trPr>
        <w:tc>
          <w:tcPr>
            <w:tcW w:w="898" w:type="pct"/>
            <w:tcBorders>
              <w:bottom w:val="single" w:sz="4" w:space="0" w:color="auto"/>
            </w:tcBorders>
            <w:shd w:val="clear" w:color="auto" w:fill="BFBFBF"/>
            <w:vAlign w:val="center"/>
          </w:tcPr>
          <w:p w:rsidR="006251A3" w:rsidRPr="00F70851" w:rsidRDefault="006251A3" w:rsidP="00B7750C">
            <w:pPr>
              <w:spacing w:before="60" w:after="60"/>
              <w:jc w:val="center"/>
              <w:rPr>
                <w:rFonts w:cs="Arial"/>
                <w:b/>
                <w:bCs/>
                <w:i/>
              </w:rPr>
            </w:pPr>
            <w:r w:rsidRPr="00F70851">
              <w:rPr>
                <w:rFonts w:cs="Arial"/>
                <w:b/>
                <w:bCs/>
                <w:i/>
              </w:rPr>
              <w:t>Company</w:t>
            </w:r>
            <w:r>
              <w:rPr>
                <w:rFonts w:cs="Arial"/>
                <w:b/>
                <w:bCs/>
                <w:i/>
              </w:rPr>
              <w:t>/</w:t>
            </w:r>
            <w:proofErr w:type="spellStart"/>
            <w:r>
              <w:rPr>
                <w:rFonts w:cs="Arial"/>
                <w:b/>
                <w:bCs/>
                <w:i/>
              </w:rPr>
              <w:t>Tdoc</w:t>
            </w:r>
            <w:proofErr w:type="spellEnd"/>
          </w:p>
        </w:tc>
        <w:tc>
          <w:tcPr>
            <w:tcW w:w="470" w:type="pct"/>
            <w:shd w:val="clear" w:color="auto" w:fill="BFBFBF"/>
          </w:tcPr>
          <w:p w:rsidR="006251A3" w:rsidRPr="00F70851" w:rsidRDefault="006251A3" w:rsidP="00B7750C">
            <w:pPr>
              <w:spacing w:before="60" w:after="60"/>
              <w:contextualSpacing/>
              <w:jc w:val="center"/>
              <w:rPr>
                <w:rFonts w:cs="Arial"/>
                <w:b/>
                <w:bCs/>
                <w:i/>
              </w:rPr>
            </w:pPr>
            <w:r>
              <w:rPr>
                <w:rFonts w:cs="Arial"/>
                <w:b/>
                <w:bCs/>
                <w:i/>
              </w:rPr>
              <w:t>Yes/No</w:t>
            </w:r>
          </w:p>
        </w:tc>
        <w:tc>
          <w:tcPr>
            <w:tcW w:w="3632" w:type="pct"/>
            <w:shd w:val="clear" w:color="auto" w:fill="BFBFBF"/>
            <w:vAlign w:val="center"/>
          </w:tcPr>
          <w:p w:rsidR="006251A3" w:rsidRPr="00F70851" w:rsidRDefault="006251A3" w:rsidP="00B7750C">
            <w:pPr>
              <w:spacing w:before="60" w:after="60"/>
              <w:contextualSpacing/>
              <w:jc w:val="center"/>
              <w:rPr>
                <w:rFonts w:cs="Arial"/>
                <w:b/>
                <w:bCs/>
                <w:i/>
              </w:rPr>
            </w:pPr>
            <w:r>
              <w:rPr>
                <w:rFonts w:cs="Arial"/>
                <w:b/>
                <w:bCs/>
                <w:i/>
              </w:rPr>
              <w:t>Related proposal</w:t>
            </w:r>
          </w:p>
        </w:tc>
      </w:tr>
      <w:tr w:rsidR="006251A3" w:rsidRPr="00F70851" w:rsidTr="00B7750C">
        <w:trPr>
          <w:trHeight w:val="167"/>
          <w:jc w:val="center"/>
        </w:trPr>
        <w:tc>
          <w:tcPr>
            <w:tcW w:w="898" w:type="pct"/>
            <w:shd w:val="clear" w:color="auto" w:fill="FFFFFF"/>
            <w:vAlign w:val="center"/>
          </w:tcPr>
          <w:p w:rsidR="006251A3" w:rsidRPr="00F70851" w:rsidRDefault="006251A3" w:rsidP="00B7750C">
            <w:pPr>
              <w:spacing w:before="60" w:after="60"/>
              <w:contextualSpacing/>
              <w:rPr>
                <w:rFonts w:cs="Arial"/>
              </w:rPr>
            </w:pPr>
            <w:r>
              <w:rPr>
                <w:rFonts w:cs="Arial"/>
              </w:rPr>
              <w:t xml:space="preserve">Ericsson </w:t>
            </w:r>
            <w:r>
              <w:rPr>
                <w:rFonts w:cs="Arial"/>
              </w:rPr>
              <w:fldChar w:fldCharType="begin"/>
            </w:r>
            <w:r>
              <w:rPr>
                <w:rFonts w:cs="Arial"/>
              </w:rPr>
              <w:instrText xml:space="preserve"> REF _Ref37846992 \r \h </w:instrText>
            </w:r>
            <w:r>
              <w:rPr>
                <w:rFonts w:cs="Arial"/>
              </w:rPr>
            </w:r>
            <w:r>
              <w:rPr>
                <w:rFonts w:cs="Arial"/>
              </w:rPr>
              <w:fldChar w:fldCharType="separate"/>
            </w:r>
            <w:r w:rsidR="00C80C93">
              <w:rPr>
                <w:rFonts w:cs="Arial"/>
              </w:rPr>
              <w:t>[2]</w:t>
            </w:r>
            <w:r>
              <w:rPr>
                <w:rFonts w:cs="Arial"/>
              </w:rPr>
              <w:fldChar w:fldCharType="end"/>
            </w:r>
          </w:p>
        </w:tc>
        <w:tc>
          <w:tcPr>
            <w:tcW w:w="470" w:type="pct"/>
            <w:vAlign w:val="center"/>
          </w:tcPr>
          <w:p w:rsidR="006251A3" w:rsidRPr="00F70851" w:rsidRDefault="006251A3" w:rsidP="00B7750C">
            <w:pPr>
              <w:spacing w:before="60" w:after="60"/>
              <w:rPr>
                <w:rFonts w:cs="Arial"/>
              </w:rPr>
            </w:pPr>
            <w:r>
              <w:rPr>
                <w:rFonts w:cs="Arial"/>
              </w:rPr>
              <w:t>No</w:t>
            </w:r>
          </w:p>
        </w:tc>
        <w:tc>
          <w:tcPr>
            <w:tcW w:w="3632" w:type="pct"/>
            <w:vAlign w:val="center"/>
          </w:tcPr>
          <w:p w:rsidR="006251A3" w:rsidRPr="002D5D01" w:rsidRDefault="002D5D01" w:rsidP="00B7750C">
            <w:pPr>
              <w:autoSpaceDE w:val="0"/>
              <w:autoSpaceDN w:val="0"/>
              <w:adjustRightInd w:val="0"/>
              <w:spacing w:before="60" w:after="60"/>
              <w:rPr>
                <w:rFonts w:cs="Arial"/>
                <w:lang w:val="en-US"/>
              </w:rPr>
            </w:pPr>
            <w:r w:rsidRPr="002D5D01">
              <w:rPr>
                <w:rFonts w:cs="Arial"/>
                <w:lang w:val="en-US"/>
              </w:rPr>
              <w:t>No need to capture limitation of maximum CG/SPS configurations per MAC entity in TS 38.300.</w:t>
            </w:r>
          </w:p>
        </w:tc>
      </w:tr>
    </w:tbl>
    <w:p w:rsidR="006251A3" w:rsidRDefault="006251A3" w:rsidP="00B540A2"/>
    <w:p w:rsidR="009E3A4A" w:rsidRPr="009E3A4A" w:rsidRDefault="009E3A4A" w:rsidP="009E3A4A">
      <w:pPr>
        <w:rPr>
          <w:b/>
        </w:rPr>
      </w:pPr>
      <w:r>
        <w:rPr>
          <w:b/>
        </w:rPr>
        <w:t xml:space="preserve">Only one </w:t>
      </w:r>
      <w:r w:rsidRPr="009E3A4A">
        <w:rPr>
          <w:b/>
        </w:rPr>
        <w:t>compan</w:t>
      </w:r>
      <w:r>
        <w:rPr>
          <w:b/>
        </w:rPr>
        <w:t>y</w:t>
      </w:r>
      <w:r w:rsidRPr="009E3A4A">
        <w:rPr>
          <w:b/>
        </w:rPr>
        <w:t xml:space="preserve"> expressed an opinion on this issue</w:t>
      </w:r>
      <w:r>
        <w:rPr>
          <w:b/>
        </w:rPr>
        <w:t xml:space="preserve"> and there is no impact on current spec. or running CR.</w:t>
      </w:r>
    </w:p>
    <w:p w:rsidR="009E3A4A" w:rsidRDefault="009E3A4A" w:rsidP="009E3A4A">
      <w:pPr>
        <w:pStyle w:val="af4"/>
        <w:rPr>
          <w:b w:val="0"/>
          <w:bCs/>
        </w:rPr>
      </w:pPr>
      <w:r w:rsidRPr="009E3A4A">
        <w:rPr>
          <w:bCs/>
        </w:rPr>
        <w:t>Proposal 2:</w:t>
      </w:r>
      <w:r w:rsidRPr="008F7499">
        <w:rPr>
          <w:bCs/>
        </w:rPr>
        <w:t xml:space="preserve"> </w:t>
      </w:r>
      <w:r w:rsidRPr="002D5D01">
        <w:rPr>
          <w:rFonts w:cs="Arial"/>
        </w:rPr>
        <w:t>No need to capture limitation of maximum CG/SPS configurations per MAC entity in TS 38.300.</w:t>
      </w:r>
    </w:p>
    <w:p w:rsidR="00B357B2" w:rsidRDefault="00D868D0" w:rsidP="00B357B2">
      <w:pPr>
        <w:pStyle w:val="3"/>
        <w:ind w:right="200"/>
      </w:pPr>
      <w:r>
        <w:t>2.1.3</w:t>
      </w:r>
      <w:r w:rsidR="00B357B2">
        <w:t xml:space="preserve"> </w:t>
      </w:r>
      <w:r w:rsidR="00B357B2" w:rsidRPr="005B2CA6">
        <w:rPr>
          <w:rFonts w:ascii="Times New Roman" w:eastAsiaTheme="minorEastAsia" w:hAnsi="Times New Roman"/>
          <w:b/>
          <w:bCs/>
          <w:i/>
          <w:sz w:val="20"/>
          <w:lang w:val="en-US" w:eastAsia="zh-CN"/>
        </w:rPr>
        <w:t>Issue #</w:t>
      </w:r>
      <w:r>
        <w:rPr>
          <w:rFonts w:ascii="Times New Roman" w:eastAsiaTheme="minorEastAsia" w:hAnsi="Times New Roman"/>
          <w:b/>
          <w:bCs/>
          <w:i/>
          <w:sz w:val="20"/>
          <w:lang w:val="en-US" w:eastAsia="zh-CN"/>
        </w:rPr>
        <w:t>3</w:t>
      </w:r>
      <w:r w:rsidR="00B357B2" w:rsidRPr="005B2CA6">
        <w:rPr>
          <w:rFonts w:ascii="Times New Roman" w:eastAsiaTheme="minorEastAsia" w:hAnsi="Times New Roman"/>
          <w:b/>
          <w:bCs/>
          <w:i/>
          <w:sz w:val="20"/>
          <w:lang w:val="en-US" w:eastAsia="zh-CN"/>
        </w:rPr>
        <w:t>:</w:t>
      </w:r>
      <w:r w:rsidR="002461B8">
        <w:rPr>
          <w:rFonts w:ascii="Times New Roman" w:eastAsiaTheme="minorEastAsia" w:hAnsi="Times New Roman"/>
          <w:b/>
          <w:bCs/>
          <w:i/>
          <w:sz w:val="20"/>
          <w:lang w:val="en-US" w:eastAsia="zh-CN"/>
        </w:rPr>
        <w:t xml:space="preserve"> </w:t>
      </w:r>
      <w:r w:rsidR="005C0BFC">
        <w:rPr>
          <w:rFonts w:ascii="Times New Roman" w:eastAsiaTheme="minorEastAsia" w:hAnsi="Times New Roman"/>
          <w:b/>
          <w:bCs/>
          <w:i/>
          <w:sz w:val="20"/>
          <w:lang w:val="en-US" w:eastAsia="zh-CN"/>
        </w:rPr>
        <w:t xml:space="preserve">Whether </w:t>
      </w:r>
      <w:r w:rsidR="005C0BFC" w:rsidRPr="005C0BFC">
        <w:rPr>
          <w:rFonts w:ascii="Times New Roman" w:eastAsiaTheme="minorEastAsia" w:hAnsi="Times New Roman"/>
          <w:b/>
          <w:bCs/>
          <w:i/>
          <w:sz w:val="20"/>
          <w:lang w:val="en-US" w:eastAsia="zh-CN"/>
        </w:rPr>
        <w:t>a limitation on maximum number per MAC entity should be defined</w:t>
      </w:r>
      <w:r w:rsidR="005C0BFC">
        <w:rPr>
          <w:rFonts w:ascii="Times New Roman" w:eastAsiaTheme="minorEastAsia" w:hAnsi="Times New Roman"/>
          <w:b/>
          <w:bCs/>
          <w:i/>
          <w:sz w:val="20"/>
          <w:lang w:val="en-US" w:eastAsia="zh-CN"/>
        </w:rPr>
        <w:t>?</w:t>
      </w:r>
      <w:r w:rsidR="005C0BFC" w:rsidRPr="005C0BFC">
        <w:rPr>
          <w:rFonts w:ascii="Times New Roman" w:eastAsiaTheme="minorEastAsia" w:hAnsi="Times New Roman"/>
          <w:b/>
          <w:bCs/>
          <w:i/>
          <w:sz w:val="20"/>
          <w:lang w:val="en-US" w:eastAsia="zh-CN"/>
        </w:rPr>
        <w:t xml:space="preserve"> </w:t>
      </w:r>
      <w:r w:rsidR="005C0BFC">
        <w:rPr>
          <w:rFonts w:ascii="Times New Roman" w:eastAsiaTheme="minorEastAsia" w:hAnsi="Times New Roman"/>
          <w:b/>
          <w:bCs/>
          <w:i/>
          <w:sz w:val="20"/>
          <w:lang w:val="en-US" w:eastAsia="zh-CN"/>
        </w:rPr>
        <w:t>If needed, what is the number?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905"/>
        <w:gridCol w:w="6996"/>
      </w:tblGrid>
      <w:tr w:rsidR="002461B8" w:rsidRPr="00F70851" w:rsidTr="00B7750C">
        <w:trPr>
          <w:trHeight w:val="167"/>
          <w:jc w:val="center"/>
        </w:trPr>
        <w:tc>
          <w:tcPr>
            <w:tcW w:w="898" w:type="pct"/>
            <w:tcBorders>
              <w:bottom w:val="single" w:sz="4" w:space="0" w:color="auto"/>
            </w:tcBorders>
            <w:shd w:val="clear" w:color="auto" w:fill="BFBFBF"/>
            <w:vAlign w:val="center"/>
          </w:tcPr>
          <w:p w:rsidR="002461B8" w:rsidRPr="00F70851" w:rsidRDefault="002461B8" w:rsidP="00B7750C">
            <w:pPr>
              <w:spacing w:before="60" w:after="60"/>
              <w:jc w:val="center"/>
              <w:rPr>
                <w:rFonts w:cs="Arial"/>
                <w:b/>
                <w:bCs/>
                <w:i/>
              </w:rPr>
            </w:pPr>
            <w:r w:rsidRPr="00F70851">
              <w:rPr>
                <w:rFonts w:cs="Arial"/>
                <w:b/>
                <w:bCs/>
                <w:i/>
              </w:rPr>
              <w:t>Company</w:t>
            </w:r>
            <w:r>
              <w:rPr>
                <w:rFonts w:cs="Arial"/>
                <w:b/>
                <w:bCs/>
                <w:i/>
              </w:rPr>
              <w:t>/</w:t>
            </w:r>
            <w:proofErr w:type="spellStart"/>
            <w:r>
              <w:rPr>
                <w:rFonts w:cs="Arial"/>
                <w:b/>
                <w:bCs/>
                <w:i/>
              </w:rPr>
              <w:t>Tdoc</w:t>
            </w:r>
            <w:proofErr w:type="spellEnd"/>
          </w:p>
        </w:tc>
        <w:tc>
          <w:tcPr>
            <w:tcW w:w="470" w:type="pct"/>
            <w:shd w:val="clear" w:color="auto" w:fill="BFBFBF"/>
          </w:tcPr>
          <w:p w:rsidR="002461B8" w:rsidRPr="00F70851" w:rsidRDefault="002461B8" w:rsidP="00B7750C">
            <w:pPr>
              <w:spacing w:before="60" w:after="60"/>
              <w:contextualSpacing/>
              <w:jc w:val="center"/>
              <w:rPr>
                <w:rFonts w:cs="Arial"/>
                <w:b/>
                <w:bCs/>
                <w:i/>
              </w:rPr>
            </w:pPr>
            <w:r>
              <w:rPr>
                <w:rFonts w:cs="Arial"/>
                <w:b/>
                <w:bCs/>
                <w:i/>
              </w:rPr>
              <w:t>Yes/No</w:t>
            </w:r>
          </w:p>
        </w:tc>
        <w:tc>
          <w:tcPr>
            <w:tcW w:w="3632" w:type="pct"/>
            <w:shd w:val="clear" w:color="auto" w:fill="BFBFBF"/>
            <w:vAlign w:val="center"/>
          </w:tcPr>
          <w:p w:rsidR="002461B8" w:rsidRPr="00F70851" w:rsidRDefault="002461B8" w:rsidP="00B7750C">
            <w:pPr>
              <w:spacing w:before="60" w:after="60"/>
              <w:contextualSpacing/>
              <w:jc w:val="center"/>
              <w:rPr>
                <w:rFonts w:cs="Arial"/>
                <w:b/>
                <w:bCs/>
                <w:i/>
              </w:rPr>
            </w:pPr>
            <w:r>
              <w:rPr>
                <w:rFonts w:cs="Arial"/>
                <w:b/>
                <w:bCs/>
                <w:i/>
              </w:rPr>
              <w:t>Related proposal</w:t>
            </w:r>
          </w:p>
        </w:tc>
      </w:tr>
      <w:tr w:rsidR="002461B8" w:rsidRPr="00F70851" w:rsidTr="00B7750C">
        <w:trPr>
          <w:trHeight w:val="167"/>
          <w:jc w:val="center"/>
        </w:trPr>
        <w:tc>
          <w:tcPr>
            <w:tcW w:w="898" w:type="pct"/>
            <w:shd w:val="clear" w:color="auto" w:fill="FFFFFF"/>
            <w:vAlign w:val="center"/>
          </w:tcPr>
          <w:p w:rsidR="002461B8" w:rsidRPr="00F70851" w:rsidRDefault="002461B8" w:rsidP="00B7750C">
            <w:pPr>
              <w:spacing w:before="60" w:after="60"/>
              <w:contextualSpacing/>
              <w:rPr>
                <w:rFonts w:cs="Arial"/>
              </w:rPr>
            </w:pPr>
            <w:r>
              <w:rPr>
                <w:rFonts w:cs="Arial"/>
              </w:rPr>
              <w:t xml:space="preserve">Ericsson </w:t>
            </w:r>
            <w:r>
              <w:rPr>
                <w:rFonts w:cs="Arial"/>
              </w:rPr>
              <w:fldChar w:fldCharType="begin"/>
            </w:r>
            <w:r>
              <w:rPr>
                <w:rFonts w:cs="Arial"/>
              </w:rPr>
              <w:instrText xml:space="preserve"> REF _Ref37846992 \r \h </w:instrText>
            </w:r>
            <w:r>
              <w:rPr>
                <w:rFonts w:cs="Arial"/>
              </w:rPr>
            </w:r>
            <w:r>
              <w:rPr>
                <w:rFonts w:cs="Arial"/>
              </w:rPr>
              <w:fldChar w:fldCharType="separate"/>
            </w:r>
            <w:r w:rsidR="00C80C93">
              <w:rPr>
                <w:rFonts w:cs="Arial"/>
              </w:rPr>
              <w:t>[2]</w:t>
            </w:r>
            <w:r>
              <w:rPr>
                <w:rFonts w:cs="Arial"/>
              </w:rPr>
              <w:fldChar w:fldCharType="end"/>
            </w:r>
          </w:p>
        </w:tc>
        <w:tc>
          <w:tcPr>
            <w:tcW w:w="470" w:type="pct"/>
            <w:vAlign w:val="center"/>
          </w:tcPr>
          <w:p w:rsidR="002461B8" w:rsidRPr="00F70851" w:rsidRDefault="00E348F9" w:rsidP="00B7750C">
            <w:pPr>
              <w:spacing w:before="60" w:after="60"/>
              <w:rPr>
                <w:rFonts w:cs="Arial"/>
              </w:rPr>
            </w:pPr>
            <w:r>
              <w:rPr>
                <w:rFonts w:cs="Arial"/>
              </w:rPr>
              <w:t>Yes</w:t>
            </w:r>
          </w:p>
        </w:tc>
        <w:tc>
          <w:tcPr>
            <w:tcW w:w="3632" w:type="pct"/>
            <w:vAlign w:val="center"/>
          </w:tcPr>
          <w:p w:rsidR="002461B8" w:rsidRPr="00F70851" w:rsidRDefault="00E348F9" w:rsidP="00B7750C">
            <w:pPr>
              <w:autoSpaceDE w:val="0"/>
              <w:autoSpaceDN w:val="0"/>
              <w:adjustRightInd w:val="0"/>
              <w:spacing w:before="60" w:after="60"/>
              <w:rPr>
                <w:rFonts w:cs="Arial"/>
              </w:rPr>
            </w:pPr>
            <w:r>
              <w:t>Support up to 32 SPS configurations per MAC entity.</w:t>
            </w:r>
          </w:p>
        </w:tc>
      </w:tr>
      <w:tr w:rsidR="002461B8" w:rsidRPr="00F70851" w:rsidTr="00B7750C">
        <w:trPr>
          <w:trHeight w:val="167"/>
          <w:jc w:val="center"/>
        </w:trPr>
        <w:tc>
          <w:tcPr>
            <w:tcW w:w="898" w:type="pct"/>
            <w:shd w:val="clear" w:color="auto" w:fill="FFFFFF"/>
            <w:vAlign w:val="center"/>
          </w:tcPr>
          <w:p w:rsidR="002461B8" w:rsidRPr="00F70851" w:rsidRDefault="002461B8" w:rsidP="00B7750C">
            <w:pPr>
              <w:spacing w:before="60" w:after="60"/>
              <w:contextualSpacing/>
              <w:rPr>
                <w:rFonts w:cs="Arial"/>
              </w:rPr>
            </w:pPr>
            <w:r>
              <w:rPr>
                <w:rFonts w:cs="Arial"/>
              </w:rPr>
              <w:t xml:space="preserve">Huawei </w:t>
            </w:r>
            <w:r>
              <w:rPr>
                <w:rFonts w:cs="Arial"/>
              </w:rPr>
              <w:fldChar w:fldCharType="begin"/>
            </w:r>
            <w:r>
              <w:rPr>
                <w:rFonts w:cs="Arial"/>
              </w:rPr>
              <w:instrText xml:space="preserve"> REF _Ref37846486 \r \h </w:instrText>
            </w:r>
            <w:r>
              <w:rPr>
                <w:rFonts w:cs="Arial"/>
              </w:rPr>
            </w:r>
            <w:r>
              <w:rPr>
                <w:rFonts w:cs="Arial"/>
              </w:rPr>
              <w:fldChar w:fldCharType="separate"/>
            </w:r>
            <w:r w:rsidR="00C80C93">
              <w:rPr>
                <w:rFonts w:cs="Arial"/>
              </w:rPr>
              <w:t>[5]</w:t>
            </w:r>
            <w:r>
              <w:rPr>
                <w:rFonts w:cs="Arial"/>
              </w:rPr>
              <w:fldChar w:fldCharType="end"/>
            </w:r>
          </w:p>
        </w:tc>
        <w:tc>
          <w:tcPr>
            <w:tcW w:w="470" w:type="pct"/>
            <w:vAlign w:val="center"/>
          </w:tcPr>
          <w:p w:rsidR="002461B8" w:rsidRPr="00F70851" w:rsidRDefault="00E348F9" w:rsidP="00B7750C">
            <w:pPr>
              <w:spacing w:before="60" w:after="60"/>
              <w:rPr>
                <w:rFonts w:cs="Arial"/>
              </w:rPr>
            </w:pPr>
            <w:r>
              <w:rPr>
                <w:rFonts w:cs="Arial"/>
              </w:rPr>
              <w:t>Yes</w:t>
            </w:r>
          </w:p>
        </w:tc>
        <w:tc>
          <w:tcPr>
            <w:tcW w:w="3632" w:type="pct"/>
            <w:vAlign w:val="center"/>
          </w:tcPr>
          <w:p w:rsidR="002461B8" w:rsidRPr="00F70851" w:rsidRDefault="00E348F9" w:rsidP="00B7750C">
            <w:pPr>
              <w:spacing w:before="100" w:beforeAutospacing="1" w:after="100" w:afterAutospacing="1"/>
              <w:jc w:val="both"/>
              <w:rPr>
                <w:rFonts w:cs="Arial"/>
              </w:rPr>
            </w:pPr>
            <w:r w:rsidRPr="00E348F9">
              <w:rPr>
                <w:lang w:eastAsia="zh-CN"/>
              </w:rPr>
              <w:t>Introduce a restriction that maximum 32 SPS configurations per MAC entity can be configured for a UE.</w:t>
            </w:r>
          </w:p>
        </w:tc>
      </w:tr>
      <w:tr w:rsidR="002461B8" w:rsidRPr="00F70851" w:rsidTr="00B7750C">
        <w:trPr>
          <w:trHeight w:val="167"/>
          <w:jc w:val="center"/>
        </w:trPr>
        <w:tc>
          <w:tcPr>
            <w:tcW w:w="898" w:type="pct"/>
            <w:shd w:val="clear" w:color="auto" w:fill="FFFFFF"/>
            <w:vAlign w:val="center"/>
          </w:tcPr>
          <w:p w:rsidR="002461B8" w:rsidRPr="00F70851" w:rsidRDefault="002461B8" w:rsidP="00B7750C">
            <w:pPr>
              <w:spacing w:before="60" w:after="60"/>
              <w:contextualSpacing/>
              <w:rPr>
                <w:rFonts w:cs="Arial"/>
              </w:rPr>
            </w:pPr>
            <w:r>
              <w:rPr>
                <w:rFonts w:cs="Arial"/>
              </w:rPr>
              <w:t xml:space="preserve">Samsung </w:t>
            </w:r>
            <w:r>
              <w:rPr>
                <w:rFonts w:cs="Arial"/>
              </w:rPr>
              <w:fldChar w:fldCharType="begin"/>
            </w:r>
            <w:r>
              <w:rPr>
                <w:rFonts w:cs="Arial"/>
              </w:rPr>
              <w:instrText xml:space="preserve"> REF _Ref37847123 \r \h </w:instrText>
            </w:r>
            <w:r>
              <w:rPr>
                <w:rFonts w:cs="Arial"/>
              </w:rPr>
            </w:r>
            <w:r>
              <w:rPr>
                <w:rFonts w:cs="Arial"/>
              </w:rPr>
              <w:fldChar w:fldCharType="separate"/>
            </w:r>
            <w:r w:rsidR="00C80C93">
              <w:rPr>
                <w:rFonts w:cs="Arial"/>
              </w:rPr>
              <w:t>[7]</w:t>
            </w:r>
            <w:r>
              <w:rPr>
                <w:rFonts w:cs="Arial"/>
              </w:rPr>
              <w:fldChar w:fldCharType="end"/>
            </w:r>
          </w:p>
        </w:tc>
        <w:tc>
          <w:tcPr>
            <w:tcW w:w="470" w:type="pct"/>
            <w:vAlign w:val="center"/>
          </w:tcPr>
          <w:p w:rsidR="002461B8" w:rsidRPr="00F70851" w:rsidRDefault="002461B8" w:rsidP="00B7750C">
            <w:pPr>
              <w:spacing w:before="60" w:after="60"/>
              <w:rPr>
                <w:rFonts w:cs="Arial"/>
              </w:rPr>
            </w:pPr>
            <w:r>
              <w:rPr>
                <w:rFonts w:cs="Arial"/>
              </w:rPr>
              <w:t>Yes</w:t>
            </w:r>
          </w:p>
        </w:tc>
        <w:tc>
          <w:tcPr>
            <w:tcW w:w="3632" w:type="pct"/>
            <w:vAlign w:val="center"/>
          </w:tcPr>
          <w:p w:rsidR="002461B8" w:rsidRPr="00F70851" w:rsidRDefault="009449FA" w:rsidP="00B7750C">
            <w:pPr>
              <w:spacing w:before="60" w:after="60"/>
              <w:rPr>
                <w:rFonts w:cs="Arial"/>
              </w:rPr>
            </w:pPr>
            <w:r w:rsidRPr="009449FA">
              <w:rPr>
                <w:rFonts w:cs="Arial"/>
              </w:rPr>
              <w:t>Max 32 SPS configurations per MAC entity are supported.</w:t>
            </w:r>
          </w:p>
        </w:tc>
      </w:tr>
    </w:tbl>
    <w:p w:rsidR="00B357B2" w:rsidRDefault="00B357B2" w:rsidP="00B540A2"/>
    <w:p w:rsidR="00D868D0" w:rsidRPr="009E3A4A" w:rsidRDefault="00D868D0" w:rsidP="00D868D0">
      <w:pPr>
        <w:rPr>
          <w:b/>
        </w:rPr>
      </w:pPr>
      <w:r>
        <w:rPr>
          <w:b/>
        </w:rPr>
        <w:t xml:space="preserve">3 </w:t>
      </w:r>
      <w:r w:rsidRPr="009E3A4A">
        <w:rPr>
          <w:b/>
        </w:rPr>
        <w:t xml:space="preserve">companies expressed an opinion on this issue and </w:t>
      </w:r>
      <w:r>
        <w:rPr>
          <w:b/>
        </w:rPr>
        <w:t>all</w:t>
      </w:r>
      <w:r w:rsidRPr="009E3A4A">
        <w:rPr>
          <w:b/>
        </w:rPr>
        <w:t xml:space="preserve"> supported that </w:t>
      </w:r>
      <w:r w:rsidRPr="00D868D0">
        <w:rPr>
          <w:b/>
        </w:rPr>
        <w:t>Max 32 SPS configurations per MAC entity</w:t>
      </w:r>
      <w:r w:rsidRPr="009E3A4A">
        <w:rPr>
          <w:b/>
        </w:rPr>
        <w:t>.</w:t>
      </w:r>
    </w:p>
    <w:p w:rsidR="00D868D0" w:rsidRDefault="00D868D0" w:rsidP="00D868D0">
      <w:pPr>
        <w:pStyle w:val="af4"/>
        <w:rPr>
          <w:b w:val="0"/>
          <w:bCs/>
        </w:rPr>
      </w:pPr>
      <w:r w:rsidRPr="00106077">
        <w:rPr>
          <w:bCs/>
        </w:rPr>
        <w:t xml:space="preserve">Proposal </w:t>
      </w:r>
      <w:r w:rsidR="00106077" w:rsidRPr="00106077">
        <w:rPr>
          <w:bCs/>
        </w:rPr>
        <w:t>3</w:t>
      </w:r>
      <w:r w:rsidRPr="00106077">
        <w:rPr>
          <w:bCs/>
        </w:rPr>
        <w:t>:</w:t>
      </w:r>
      <w:r w:rsidRPr="008F7499">
        <w:rPr>
          <w:bCs/>
        </w:rPr>
        <w:t xml:space="preserve"> </w:t>
      </w:r>
      <w:r>
        <w:t>Support up to 32 SPS configurations per MAC entity.</w:t>
      </w:r>
    </w:p>
    <w:p w:rsidR="00B357B2" w:rsidRPr="00D868D0" w:rsidRDefault="00B357B2" w:rsidP="00B540A2">
      <w:pPr>
        <w:rPr>
          <w:lang w:val="en-US"/>
        </w:rPr>
      </w:pPr>
    </w:p>
    <w:p w:rsidR="00B357B2" w:rsidRDefault="00B357B2" w:rsidP="00B540A2"/>
    <w:p w:rsidR="00B357B2" w:rsidRPr="00B540A2" w:rsidRDefault="00B357B2" w:rsidP="00B540A2"/>
    <w:p w:rsidR="00587240" w:rsidRPr="00040DA8" w:rsidRDefault="00CC1D6B" w:rsidP="00040DA8">
      <w:pPr>
        <w:pStyle w:val="3"/>
        <w:ind w:right="200"/>
      </w:pPr>
      <w:r w:rsidRPr="00040DA8">
        <w:lastRenderedPageBreak/>
        <w:t>2.1.</w:t>
      </w:r>
      <w:r w:rsidR="00040DA8">
        <w:t>4</w:t>
      </w:r>
      <w:r w:rsidR="00040DA8" w:rsidRPr="00040DA8">
        <w:t xml:space="preserve"> </w:t>
      </w:r>
      <w:r w:rsidR="00587240" w:rsidRPr="00040DA8">
        <w:rPr>
          <w:rFonts w:ascii="Times New Roman" w:eastAsiaTheme="minorEastAsia" w:hAnsi="Times New Roman"/>
          <w:b/>
          <w:bCs/>
          <w:i/>
          <w:sz w:val="20"/>
          <w:lang w:val="en-US" w:eastAsia="zh-CN"/>
        </w:rPr>
        <w:t>Issue #</w:t>
      </w:r>
      <w:r w:rsidR="00040DA8">
        <w:rPr>
          <w:rFonts w:ascii="Times New Roman" w:eastAsiaTheme="minorEastAsia" w:hAnsi="Times New Roman"/>
          <w:b/>
          <w:bCs/>
          <w:i/>
          <w:sz w:val="20"/>
          <w:lang w:val="en-US" w:eastAsia="zh-CN"/>
        </w:rPr>
        <w:t>4</w:t>
      </w:r>
      <w:r w:rsidR="00587240" w:rsidRPr="00040DA8">
        <w:rPr>
          <w:rFonts w:ascii="Times New Roman" w:eastAsiaTheme="minorEastAsia" w:hAnsi="Times New Roman"/>
          <w:b/>
          <w:bCs/>
          <w:i/>
          <w:sz w:val="20"/>
          <w:lang w:val="en-US" w:eastAsia="zh-CN"/>
        </w:rPr>
        <w:t>: FFS whether to support allowing CG periodicities of multiple of 2/7 symbols as a separate capability with a cross-slot boundary capability as a pre-requisite.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905"/>
        <w:gridCol w:w="6996"/>
      </w:tblGrid>
      <w:tr w:rsidR="006C6FC6" w:rsidRPr="00040DA8" w:rsidTr="00B7750C">
        <w:trPr>
          <w:trHeight w:val="167"/>
          <w:jc w:val="center"/>
        </w:trPr>
        <w:tc>
          <w:tcPr>
            <w:tcW w:w="898" w:type="pct"/>
            <w:tcBorders>
              <w:bottom w:val="single" w:sz="4" w:space="0" w:color="auto"/>
            </w:tcBorders>
            <w:shd w:val="clear" w:color="auto" w:fill="BFBFBF"/>
            <w:vAlign w:val="center"/>
          </w:tcPr>
          <w:p w:rsidR="006C6FC6" w:rsidRPr="00040DA8" w:rsidRDefault="006C6FC6" w:rsidP="00040DA8">
            <w:pPr>
              <w:spacing w:before="60" w:after="60"/>
              <w:jc w:val="center"/>
              <w:rPr>
                <w:rFonts w:cs="Arial"/>
                <w:b/>
                <w:bCs/>
                <w:i/>
              </w:rPr>
            </w:pPr>
            <w:r w:rsidRPr="00040DA8">
              <w:rPr>
                <w:rFonts w:cs="Arial"/>
                <w:b/>
                <w:bCs/>
                <w:i/>
              </w:rPr>
              <w:t>Company/</w:t>
            </w:r>
            <w:proofErr w:type="spellStart"/>
            <w:r w:rsidRPr="00040DA8">
              <w:rPr>
                <w:rFonts w:cs="Arial"/>
                <w:b/>
                <w:bCs/>
                <w:i/>
              </w:rPr>
              <w:t>Tdoc</w:t>
            </w:r>
            <w:proofErr w:type="spellEnd"/>
          </w:p>
        </w:tc>
        <w:tc>
          <w:tcPr>
            <w:tcW w:w="470" w:type="pct"/>
            <w:shd w:val="clear" w:color="auto" w:fill="BFBFBF"/>
          </w:tcPr>
          <w:p w:rsidR="006C6FC6" w:rsidRPr="00040DA8" w:rsidRDefault="006C6FC6" w:rsidP="00040DA8">
            <w:pPr>
              <w:spacing w:before="60" w:after="60"/>
              <w:contextualSpacing/>
              <w:jc w:val="center"/>
              <w:rPr>
                <w:rFonts w:cs="Arial"/>
                <w:b/>
                <w:bCs/>
                <w:i/>
              </w:rPr>
            </w:pPr>
            <w:r w:rsidRPr="00040DA8">
              <w:rPr>
                <w:rFonts w:cs="Arial"/>
                <w:b/>
                <w:bCs/>
                <w:i/>
              </w:rPr>
              <w:t>Yes/No</w:t>
            </w:r>
          </w:p>
        </w:tc>
        <w:tc>
          <w:tcPr>
            <w:tcW w:w="3632" w:type="pct"/>
            <w:shd w:val="clear" w:color="auto" w:fill="BFBFBF"/>
            <w:vAlign w:val="center"/>
          </w:tcPr>
          <w:p w:rsidR="006C6FC6" w:rsidRPr="00040DA8" w:rsidRDefault="006C6FC6" w:rsidP="00040DA8">
            <w:pPr>
              <w:spacing w:before="60" w:after="60"/>
              <w:contextualSpacing/>
              <w:jc w:val="center"/>
              <w:rPr>
                <w:rFonts w:cs="Arial"/>
                <w:b/>
                <w:bCs/>
                <w:i/>
              </w:rPr>
            </w:pPr>
            <w:r w:rsidRPr="00040DA8">
              <w:rPr>
                <w:rFonts w:cs="Arial"/>
                <w:b/>
                <w:bCs/>
                <w:i/>
              </w:rPr>
              <w:t>Related proposal</w:t>
            </w:r>
          </w:p>
        </w:tc>
      </w:tr>
      <w:tr w:rsidR="006C6FC6" w:rsidRPr="00040DA8" w:rsidTr="00B7750C">
        <w:trPr>
          <w:trHeight w:val="167"/>
          <w:jc w:val="center"/>
        </w:trPr>
        <w:tc>
          <w:tcPr>
            <w:tcW w:w="898" w:type="pct"/>
            <w:shd w:val="clear" w:color="auto" w:fill="FFFFFF"/>
            <w:vAlign w:val="center"/>
          </w:tcPr>
          <w:p w:rsidR="006C6FC6" w:rsidRPr="00040DA8" w:rsidRDefault="006C6FC6" w:rsidP="00040DA8">
            <w:pPr>
              <w:spacing w:before="60" w:after="60"/>
              <w:contextualSpacing/>
              <w:rPr>
                <w:rFonts w:cs="Arial"/>
              </w:rPr>
            </w:pPr>
            <w:r w:rsidRPr="00040DA8">
              <w:rPr>
                <w:rFonts w:cs="Arial"/>
              </w:rPr>
              <w:t xml:space="preserve">Huawei </w:t>
            </w:r>
            <w:r w:rsidRPr="00040DA8">
              <w:rPr>
                <w:rFonts w:cs="Arial"/>
              </w:rPr>
              <w:fldChar w:fldCharType="begin"/>
            </w:r>
            <w:r w:rsidRPr="00040DA8">
              <w:rPr>
                <w:rFonts w:cs="Arial"/>
              </w:rPr>
              <w:instrText xml:space="preserve"> REF _Ref37846486 \r \h </w:instrText>
            </w:r>
            <w:r w:rsidR="009828C5">
              <w:rPr>
                <w:rFonts w:cs="Arial"/>
              </w:rPr>
              <w:instrText xml:space="preserve"> \* MERGEFORMAT </w:instrText>
            </w:r>
            <w:r w:rsidRPr="00040DA8">
              <w:rPr>
                <w:rFonts w:cs="Arial"/>
              </w:rPr>
            </w:r>
            <w:r w:rsidRPr="00040DA8">
              <w:rPr>
                <w:rFonts w:cs="Arial"/>
              </w:rPr>
              <w:fldChar w:fldCharType="separate"/>
            </w:r>
            <w:r w:rsidR="00C80C93">
              <w:rPr>
                <w:rFonts w:cs="Arial"/>
              </w:rPr>
              <w:t>[5]</w:t>
            </w:r>
            <w:r w:rsidRPr="00040DA8">
              <w:rPr>
                <w:rFonts w:cs="Arial"/>
              </w:rPr>
              <w:fldChar w:fldCharType="end"/>
            </w:r>
          </w:p>
        </w:tc>
        <w:tc>
          <w:tcPr>
            <w:tcW w:w="470" w:type="pct"/>
            <w:vAlign w:val="center"/>
          </w:tcPr>
          <w:p w:rsidR="006C6FC6" w:rsidRPr="00040DA8" w:rsidRDefault="006C6FC6" w:rsidP="00040DA8">
            <w:pPr>
              <w:spacing w:before="60" w:after="60"/>
              <w:rPr>
                <w:rFonts w:cs="Arial"/>
              </w:rPr>
            </w:pPr>
            <w:r w:rsidRPr="00040DA8">
              <w:rPr>
                <w:rFonts w:cs="Arial"/>
              </w:rPr>
              <w:t>No</w:t>
            </w:r>
          </w:p>
        </w:tc>
        <w:tc>
          <w:tcPr>
            <w:tcW w:w="3632" w:type="pct"/>
            <w:vAlign w:val="center"/>
          </w:tcPr>
          <w:p w:rsidR="00601737" w:rsidRPr="00040DA8" w:rsidRDefault="006C6FC6" w:rsidP="00040DA8">
            <w:pPr>
              <w:pStyle w:val="af8"/>
              <w:numPr>
                <w:ilvl w:val="0"/>
                <w:numId w:val="19"/>
              </w:numPr>
              <w:spacing w:before="100" w:beforeAutospacing="1" w:after="100" w:afterAutospacing="1"/>
              <w:jc w:val="both"/>
              <w:rPr>
                <w:rFonts w:ascii="Times New Roman" w:hAnsi="Times New Roman"/>
                <w:sz w:val="20"/>
                <w:lang w:eastAsia="zh-CN"/>
              </w:rPr>
            </w:pPr>
            <w:r w:rsidRPr="00040DA8">
              <w:rPr>
                <w:rFonts w:ascii="Times New Roman" w:hAnsi="Times New Roman"/>
                <w:sz w:val="20"/>
                <w:lang w:eastAsia="zh-CN"/>
              </w:rPr>
              <w:t>It should be noted that such issue has not been discussed explicitly in either RAN1 or RAN2. We doubt this as suitable to support this feature and further introduce a cross-slot boundary capability without any formal input from RAN1 at this late stage.</w:t>
            </w:r>
          </w:p>
          <w:p w:rsidR="006C6FC6" w:rsidRPr="00040DA8" w:rsidRDefault="006C6FC6" w:rsidP="00040DA8">
            <w:pPr>
              <w:pStyle w:val="af8"/>
              <w:numPr>
                <w:ilvl w:val="0"/>
                <w:numId w:val="18"/>
              </w:numPr>
              <w:spacing w:before="100" w:beforeAutospacing="1" w:after="100" w:afterAutospacing="1"/>
              <w:jc w:val="both"/>
              <w:rPr>
                <w:rFonts w:ascii="Times New Roman" w:hAnsi="Times New Roman"/>
              </w:rPr>
            </w:pPr>
            <w:r w:rsidRPr="00040DA8">
              <w:rPr>
                <w:rFonts w:ascii="Times New Roman" w:hAnsi="Times New Roman"/>
                <w:sz w:val="20"/>
                <w:lang w:eastAsia="zh-CN"/>
              </w:rPr>
              <w:t>We prefer hence not to support CG periodicities of multiple of 2/7 symbols in this release.</w:t>
            </w:r>
          </w:p>
        </w:tc>
      </w:tr>
      <w:tr w:rsidR="006C6FC6" w:rsidRPr="00040DA8" w:rsidTr="00B7750C">
        <w:trPr>
          <w:trHeight w:val="167"/>
          <w:jc w:val="center"/>
        </w:trPr>
        <w:tc>
          <w:tcPr>
            <w:tcW w:w="898" w:type="pct"/>
            <w:shd w:val="clear" w:color="auto" w:fill="FFFFFF"/>
            <w:vAlign w:val="center"/>
          </w:tcPr>
          <w:p w:rsidR="006C6FC6" w:rsidRPr="00040DA8" w:rsidRDefault="006C6FC6" w:rsidP="00040DA8">
            <w:pPr>
              <w:spacing w:before="60" w:after="60"/>
              <w:contextualSpacing/>
              <w:rPr>
                <w:rFonts w:cs="Arial"/>
              </w:rPr>
            </w:pPr>
            <w:r w:rsidRPr="00040DA8">
              <w:rPr>
                <w:rFonts w:cs="Arial"/>
              </w:rPr>
              <w:t xml:space="preserve">CATT </w:t>
            </w:r>
            <w:r w:rsidRPr="00040DA8">
              <w:rPr>
                <w:rFonts w:cs="Arial"/>
              </w:rPr>
              <w:fldChar w:fldCharType="begin"/>
            </w:r>
            <w:r w:rsidRPr="00040DA8">
              <w:rPr>
                <w:rFonts w:cs="Arial"/>
              </w:rPr>
              <w:instrText xml:space="preserve"> REF _Ref37847046 \r \h </w:instrText>
            </w:r>
            <w:r w:rsidR="009828C5">
              <w:rPr>
                <w:rFonts w:cs="Arial"/>
              </w:rPr>
              <w:instrText xml:space="preserve"> \* MERGEFORMAT </w:instrText>
            </w:r>
            <w:r w:rsidRPr="00040DA8">
              <w:rPr>
                <w:rFonts w:cs="Arial"/>
              </w:rPr>
            </w:r>
            <w:r w:rsidRPr="00040DA8">
              <w:rPr>
                <w:rFonts w:cs="Arial"/>
              </w:rPr>
              <w:fldChar w:fldCharType="separate"/>
            </w:r>
            <w:r w:rsidR="00C80C93">
              <w:rPr>
                <w:rFonts w:cs="Arial"/>
              </w:rPr>
              <w:t>[6]</w:t>
            </w:r>
            <w:r w:rsidRPr="00040DA8">
              <w:rPr>
                <w:rFonts w:cs="Arial"/>
              </w:rPr>
              <w:fldChar w:fldCharType="end"/>
            </w:r>
          </w:p>
        </w:tc>
        <w:tc>
          <w:tcPr>
            <w:tcW w:w="470" w:type="pct"/>
            <w:vAlign w:val="center"/>
          </w:tcPr>
          <w:p w:rsidR="006C6FC6" w:rsidRPr="00040DA8" w:rsidRDefault="00343FA1" w:rsidP="00040DA8">
            <w:pPr>
              <w:spacing w:before="60" w:after="60"/>
              <w:rPr>
                <w:rFonts w:cs="Arial"/>
              </w:rPr>
            </w:pPr>
            <w:r w:rsidRPr="00040DA8">
              <w:rPr>
                <w:rFonts w:cs="Arial"/>
              </w:rPr>
              <w:t>Yes</w:t>
            </w:r>
          </w:p>
        </w:tc>
        <w:tc>
          <w:tcPr>
            <w:tcW w:w="3632" w:type="pct"/>
            <w:vAlign w:val="center"/>
          </w:tcPr>
          <w:p w:rsidR="00343FA1" w:rsidRPr="00040DA8" w:rsidRDefault="00343FA1" w:rsidP="00040DA8">
            <w:pPr>
              <w:pStyle w:val="afa"/>
              <w:numPr>
                <w:ilvl w:val="0"/>
                <w:numId w:val="16"/>
              </w:numPr>
              <w:spacing w:after="187"/>
              <w:ind w:right="200"/>
              <w:rPr>
                <w:lang w:eastAsia="zh-CN"/>
              </w:rPr>
            </w:pPr>
            <w:proofErr w:type="gramStart"/>
            <w:r w:rsidRPr="00040DA8">
              <w:rPr>
                <w:rFonts w:hint="eastAsia"/>
                <w:lang w:eastAsia="zh-CN"/>
              </w:rPr>
              <w:t>it</w:t>
            </w:r>
            <w:proofErr w:type="gramEnd"/>
            <w:r w:rsidRPr="00040DA8">
              <w:rPr>
                <w:rFonts w:hint="eastAsia"/>
                <w:lang w:eastAsia="zh-CN"/>
              </w:rPr>
              <w:t xml:space="preserve"> has been agreed that PUSCH repetition type B, i.e. cross slot </w:t>
            </w:r>
            <w:r w:rsidRPr="00040DA8">
              <w:rPr>
                <w:lang w:eastAsia="zh-CN"/>
              </w:rPr>
              <w:t>boundary</w:t>
            </w:r>
            <w:r w:rsidRPr="00040DA8">
              <w:rPr>
                <w:rFonts w:hint="eastAsia"/>
                <w:lang w:eastAsia="zh-CN"/>
              </w:rPr>
              <w:t xml:space="preserve"> scheduling, </w:t>
            </w:r>
            <w:r w:rsidRPr="00040DA8">
              <w:rPr>
                <w:lang w:eastAsia="zh-CN"/>
              </w:rPr>
              <w:t>is</w:t>
            </w:r>
            <w:r w:rsidRPr="00040DA8">
              <w:rPr>
                <w:rFonts w:hint="eastAsia"/>
                <w:lang w:eastAsia="zh-CN"/>
              </w:rPr>
              <w:t xml:space="preserve"> supported in RAN1. Hence, technically, there is no obstacle to support CG periodicities of multiple of 2/7 symbols.</w:t>
            </w:r>
          </w:p>
          <w:p w:rsidR="00343FA1" w:rsidRPr="00040DA8" w:rsidRDefault="00343FA1" w:rsidP="00040DA8">
            <w:pPr>
              <w:pStyle w:val="afa"/>
              <w:numPr>
                <w:ilvl w:val="0"/>
                <w:numId w:val="16"/>
              </w:numPr>
              <w:spacing w:after="187"/>
              <w:ind w:right="200"/>
              <w:rPr>
                <w:lang w:eastAsia="zh-CN"/>
              </w:rPr>
            </w:pPr>
            <w:r w:rsidRPr="00040DA8">
              <w:rPr>
                <w:rFonts w:hint="eastAsia"/>
                <w:lang w:eastAsia="zh-CN"/>
              </w:rPr>
              <w:t xml:space="preserve">Furthermore, this feature </w:t>
            </w:r>
            <w:r w:rsidRPr="00040DA8">
              <w:rPr>
                <w:lang w:eastAsia="zh-CN"/>
              </w:rPr>
              <w:t xml:space="preserve">allows configuring CG periods of e.g. 1.5 slots (N=3 with 7-symb granularity) which </w:t>
            </w:r>
            <w:r w:rsidRPr="00040DA8">
              <w:rPr>
                <w:rFonts w:hint="eastAsia"/>
                <w:lang w:eastAsia="zh-CN"/>
              </w:rPr>
              <w:t xml:space="preserve">provides more flexibility </w:t>
            </w:r>
            <w:r w:rsidRPr="00040DA8">
              <w:rPr>
                <w:lang w:eastAsia="zh-CN"/>
              </w:rPr>
              <w:t xml:space="preserve">in </w:t>
            </w:r>
            <w:r w:rsidRPr="00040DA8">
              <w:rPr>
                <w:rFonts w:hint="eastAsia"/>
                <w:lang w:eastAsia="zh-CN"/>
              </w:rPr>
              <w:t>align</w:t>
            </w:r>
            <w:r w:rsidRPr="00040DA8">
              <w:rPr>
                <w:lang w:eastAsia="zh-CN"/>
              </w:rPr>
              <w:t>ing</w:t>
            </w:r>
            <w:r w:rsidRPr="00040DA8">
              <w:rPr>
                <w:rFonts w:hint="eastAsia"/>
                <w:lang w:eastAsia="zh-CN"/>
              </w:rPr>
              <w:t xml:space="preserve"> CG and the traffic pattern, i.e. the CG occasion can be </w:t>
            </w:r>
            <w:r w:rsidRPr="00040DA8">
              <w:rPr>
                <w:lang w:eastAsia="zh-CN"/>
              </w:rPr>
              <w:t>tailored</w:t>
            </w:r>
            <w:r w:rsidRPr="00040DA8">
              <w:rPr>
                <w:rFonts w:hint="eastAsia"/>
                <w:lang w:eastAsia="zh-CN"/>
              </w:rPr>
              <w:t xml:space="preserve"> to traffic.</w:t>
            </w:r>
          </w:p>
          <w:p w:rsidR="00343FA1" w:rsidRPr="00040DA8" w:rsidRDefault="00343FA1" w:rsidP="00040DA8">
            <w:pPr>
              <w:pStyle w:val="afa"/>
              <w:numPr>
                <w:ilvl w:val="0"/>
                <w:numId w:val="16"/>
              </w:numPr>
              <w:spacing w:before="60" w:after="187"/>
              <w:ind w:right="200"/>
              <w:rPr>
                <w:rFonts w:cs="Arial"/>
              </w:rPr>
            </w:pPr>
            <w:r w:rsidRPr="00040DA8">
              <w:rPr>
                <w:rFonts w:hint="eastAsia"/>
                <w:lang w:eastAsia="zh-CN"/>
              </w:rPr>
              <w:t xml:space="preserve">It also solves the mismatch issue between CG and traffic pattern issue when time </w:t>
            </w:r>
            <w:r w:rsidRPr="00040DA8">
              <w:rPr>
                <w:lang w:eastAsia="zh-CN"/>
              </w:rPr>
              <w:t>elapse</w:t>
            </w:r>
            <w:r w:rsidRPr="00040DA8">
              <w:rPr>
                <w:rFonts w:hint="eastAsia"/>
                <w:lang w:eastAsia="zh-CN"/>
              </w:rPr>
              <w:t>s.</w:t>
            </w:r>
          </w:p>
          <w:p w:rsidR="00343FA1" w:rsidRPr="00040DA8" w:rsidRDefault="00343FA1" w:rsidP="00040DA8">
            <w:pPr>
              <w:pStyle w:val="af4"/>
              <w:numPr>
                <w:ilvl w:val="0"/>
                <w:numId w:val="17"/>
              </w:numPr>
              <w:jc w:val="both"/>
              <w:rPr>
                <w:b w:val="0"/>
                <w:lang w:eastAsia="zh-CN"/>
              </w:rPr>
            </w:pPr>
            <w:r w:rsidRPr="00040DA8">
              <w:rPr>
                <w:rFonts w:hint="eastAsia"/>
                <w:b w:val="0"/>
                <w:lang w:eastAsia="zh-CN"/>
              </w:rPr>
              <w:t xml:space="preserve">Support CG periodicities of </w:t>
            </w:r>
            <w:r w:rsidRPr="00040DA8">
              <w:rPr>
                <w:b w:val="0"/>
                <w:lang w:eastAsia="zh-CN"/>
              </w:rPr>
              <w:t>multiple</w:t>
            </w:r>
            <w:r w:rsidRPr="00040DA8">
              <w:rPr>
                <w:rFonts w:hint="eastAsia"/>
                <w:b w:val="0"/>
                <w:lang w:eastAsia="zh-CN"/>
              </w:rPr>
              <w:t xml:space="preserve"> of 2/7 symbols in </w:t>
            </w:r>
            <w:proofErr w:type="spellStart"/>
            <w:r w:rsidRPr="00040DA8">
              <w:rPr>
                <w:rFonts w:hint="eastAsia"/>
                <w:b w:val="0"/>
                <w:lang w:eastAsia="zh-CN"/>
              </w:rPr>
              <w:t>IIoT</w:t>
            </w:r>
            <w:proofErr w:type="spellEnd"/>
            <w:r w:rsidRPr="00040DA8">
              <w:rPr>
                <w:rFonts w:hint="eastAsia"/>
                <w:b w:val="0"/>
                <w:lang w:eastAsia="zh-CN"/>
              </w:rPr>
              <w:t>.</w:t>
            </w:r>
          </w:p>
          <w:p w:rsidR="00343FA1" w:rsidRPr="00040DA8" w:rsidRDefault="00343FA1" w:rsidP="00040DA8">
            <w:pPr>
              <w:spacing w:before="60" w:after="60"/>
              <w:rPr>
                <w:rFonts w:cs="Arial"/>
                <w:lang w:val="en-US"/>
              </w:rPr>
            </w:pPr>
          </w:p>
        </w:tc>
      </w:tr>
      <w:tr w:rsidR="006C6FC6" w:rsidRPr="00040DA8" w:rsidTr="00B7750C">
        <w:trPr>
          <w:trHeight w:val="167"/>
          <w:jc w:val="center"/>
        </w:trPr>
        <w:tc>
          <w:tcPr>
            <w:tcW w:w="898" w:type="pct"/>
            <w:shd w:val="clear" w:color="auto" w:fill="FFFFFF"/>
            <w:vAlign w:val="center"/>
          </w:tcPr>
          <w:p w:rsidR="006C6FC6" w:rsidRPr="00040DA8" w:rsidRDefault="00F61588" w:rsidP="00040DA8">
            <w:pPr>
              <w:spacing w:before="60" w:after="60"/>
              <w:contextualSpacing/>
              <w:rPr>
                <w:rFonts w:cs="Arial"/>
              </w:rPr>
            </w:pPr>
            <w:r w:rsidRPr="00040DA8">
              <w:rPr>
                <w:rFonts w:cs="Arial"/>
              </w:rPr>
              <w:t>Nokia</w:t>
            </w:r>
            <w:r w:rsidR="00EF25CE">
              <w:rPr>
                <w:rFonts w:cs="Arial"/>
              </w:rPr>
              <w:t xml:space="preserve">, </w:t>
            </w:r>
            <w:r w:rsidR="00EF25CE">
              <w:t>Ericsson, NTT Docomo</w:t>
            </w:r>
            <w:r w:rsidRPr="00040DA8">
              <w:rPr>
                <w:rFonts w:cs="Arial"/>
              </w:rPr>
              <w:t xml:space="preserve"> </w:t>
            </w:r>
            <w:r w:rsidRPr="00040DA8">
              <w:rPr>
                <w:rFonts w:cs="Arial"/>
              </w:rPr>
              <w:fldChar w:fldCharType="begin"/>
            </w:r>
            <w:r w:rsidRPr="00040DA8">
              <w:rPr>
                <w:rFonts w:cs="Arial"/>
              </w:rPr>
              <w:instrText xml:space="preserve"> REF _Ref37860621 \n \h </w:instrText>
            </w:r>
            <w:r w:rsidR="009828C5">
              <w:rPr>
                <w:rFonts w:cs="Arial"/>
              </w:rPr>
              <w:instrText xml:space="preserve"> \* MERGEFORMAT </w:instrText>
            </w:r>
            <w:r w:rsidRPr="00040DA8">
              <w:rPr>
                <w:rFonts w:cs="Arial"/>
              </w:rPr>
            </w:r>
            <w:r w:rsidRPr="00040DA8">
              <w:rPr>
                <w:rFonts w:cs="Arial"/>
              </w:rPr>
              <w:fldChar w:fldCharType="separate"/>
            </w:r>
            <w:r w:rsidR="00C80C93">
              <w:rPr>
                <w:rFonts w:cs="Arial"/>
              </w:rPr>
              <w:t>[8]</w:t>
            </w:r>
            <w:r w:rsidRPr="00040DA8">
              <w:rPr>
                <w:rFonts w:cs="Arial"/>
              </w:rPr>
              <w:fldChar w:fldCharType="end"/>
            </w:r>
          </w:p>
        </w:tc>
        <w:tc>
          <w:tcPr>
            <w:tcW w:w="470" w:type="pct"/>
            <w:vAlign w:val="center"/>
          </w:tcPr>
          <w:p w:rsidR="006C6FC6" w:rsidRPr="00040DA8" w:rsidRDefault="001E7DAD" w:rsidP="00040DA8">
            <w:pPr>
              <w:spacing w:before="60" w:after="60"/>
              <w:rPr>
                <w:rFonts w:cs="Arial"/>
              </w:rPr>
            </w:pPr>
            <w:r w:rsidRPr="00040DA8">
              <w:rPr>
                <w:rFonts w:cs="Arial"/>
              </w:rPr>
              <w:t>Yes</w:t>
            </w:r>
          </w:p>
        </w:tc>
        <w:tc>
          <w:tcPr>
            <w:tcW w:w="3632" w:type="pct"/>
            <w:vAlign w:val="center"/>
          </w:tcPr>
          <w:p w:rsidR="001E7DAD" w:rsidRPr="00040DA8" w:rsidRDefault="001E7DAD" w:rsidP="00040DA8">
            <w:pPr>
              <w:pStyle w:val="afa"/>
              <w:numPr>
                <w:ilvl w:val="0"/>
                <w:numId w:val="16"/>
              </w:numPr>
              <w:spacing w:after="187"/>
              <w:ind w:right="200"/>
              <w:rPr>
                <w:lang w:eastAsia="zh-CN"/>
              </w:rPr>
            </w:pPr>
            <w:r w:rsidRPr="00040DA8">
              <w:rPr>
                <w:lang w:eastAsia="zh-CN"/>
              </w:rPr>
              <w:t xml:space="preserve">RAN1 specifications allow a UE to transmit a PUSCH that overlaps with the slot boundary if it supports and it is configured with “PUSCH repetition Type B” as part of the CG configuration. Otherwise, it does not transmit those PUSCHs that overlap with the slot boundary. </w:t>
            </w:r>
          </w:p>
          <w:p w:rsidR="001E7DAD" w:rsidRPr="00040DA8" w:rsidRDefault="001E7DAD" w:rsidP="00040DA8">
            <w:pPr>
              <w:pStyle w:val="af4"/>
              <w:numPr>
                <w:ilvl w:val="0"/>
                <w:numId w:val="17"/>
              </w:numPr>
              <w:jc w:val="both"/>
              <w:rPr>
                <w:b w:val="0"/>
                <w:lang w:eastAsia="zh-CN"/>
              </w:rPr>
            </w:pPr>
            <w:r w:rsidRPr="00040DA8">
              <w:rPr>
                <w:b w:val="0"/>
                <w:lang w:eastAsia="zh-CN"/>
              </w:rPr>
              <w:t xml:space="preserve">Support CG periodicities of multiple of 2/7 symbols as a separate UE capability. </w:t>
            </w:r>
          </w:p>
          <w:p w:rsidR="006C6FC6" w:rsidRPr="00040DA8" w:rsidRDefault="001E7DAD" w:rsidP="00040DA8">
            <w:pPr>
              <w:spacing w:before="60" w:after="60"/>
              <w:rPr>
                <w:rFonts w:cs="Arial"/>
              </w:rPr>
            </w:pPr>
            <w:r w:rsidRPr="00040DA8">
              <w:rPr>
                <w:rFonts w:cs="Arial" w:hint="eastAsia"/>
              </w:rPr>
              <w:t>•</w:t>
            </w:r>
            <w:r w:rsidRPr="00040DA8">
              <w:rPr>
                <w:rFonts w:cs="Arial"/>
              </w:rPr>
              <w:tab/>
              <w:t>PUSCHs that overlap with the slot boundary are handled according to RAN1 specifications (i.e. no RAN1 impact)</w:t>
            </w:r>
          </w:p>
        </w:tc>
      </w:tr>
      <w:tr w:rsidR="003B08C3" w:rsidRPr="00040DA8" w:rsidTr="00B7750C">
        <w:trPr>
          <w:trHeight w:val="167"/>
          <w:jc w:val="center"/>
        </w:trPr>
        <w:tc>
          <w:tcPr>
            <w:tcW w:w="898" w:type="pct"/>
            <w:shd w:val="clear" w:color="auto" w:fill="FFFFFF"/>
            <w:vAlign w:val="center"/>
          </w:tcPr>
          <w:p w:rsidR="003B08C3" w:rsidRPr="00040DA8" w:rsidRDefault="003B08C3" w:rsidP="00040DA8">
            <w:pPr>
              <w:spacing w:before="60" w:after="60"/>
              <w:contextualSpacing/>
              <w:rPr>
                <w:rFonts w:cs="Arial"/>
              </w:rPr>
            </w:pPr>
            <w:r w:rsidRPr="00040DA8">
              <w:rPr>
                <w:rFonts w:cs="Arial"/>
              </w:rPr>
              <w:t xml:space="preserve">Intel </w:t>
            </w:r>
            <w:r w:rsidRPr="00040DA8">
              <w:rPr>
                <w:rFonts w:cs="Arial"/>
              </w:rPr>
              <w:fldChar w:fldCharType="begin"/>
            </w:r>
            <w:r w:rsidRPr="00040DA8">
              <w:rPr>
                <w:rFonts w:cs="Arial"/>
              </w:rPr>
              <w:instrText xml:space="preserve"> REF _Ref37864269 \n \h </w:instrText>
            </w:r>
            <w:r w:rsidR="009828C5">
              <w:rPr>
                <w:rFonts w:cs="Arial"/>
              </w:rPr>
              <w:instrText xml:space="preserve"> \* MERGEFORMAT </w:instrText>
            </w:r>
            <w:r w:rsidRPr="00040DA8">
              <w:rPr>
                <w:rFonts w:cs="Arial"/>
              </w:rPr>
            </w:r>
            <w:r w:rsidRPr="00040DA8">
              <w:rPr>
                <w:rFonts w:cs="Arial"/>
              </w:rPr>
              <w:fldChar w:fldCharType="separate"/>
            </w:r>
            <w:r w:rsidR="009B3D54">
              <w:rPr>
                <w:rFonts w:cs="Arial"/>
              </w:rPr>
              <w:t>[12]</w:t>
            </w:r>
            <w:r w:rsidRPr="00040DA8">
              <w:rPr>
                <w:rFonts w:cs="Arial"/>
              </w:rPr>
              <w:fldChar w:fldCharType="end"/>
            </w:r>
          </w:p>
        </w:tc>
        <w:tc>
          <w:tcPr>
            <w:tcW w:w="470" w:type="pct"/>
            <w:vAlign w:val="center"/>
          </w:tcPr>
          <w:p w:rsidR="003B08C3" w:rsidRPr="00040DA8" w:rsidRDefault="003B08C3" w:rsidP="00040DA8">
            <w:pPr>
              <w:spacing w:before="60" w:after="60"/>
              <w:rPr>
                <w:rFonts w:cs="Arial"/>
              </w:rPr>
            </w:pPr>
            <w:r w:rsidRPr="00040DA8">
              <w:rPr>
                <w:rFonts w:cs="Arial"/>
              </w:rPr>
              <w:t>No</w:t>
            </w:r>
          </w:p>
        </w:tc>
        <w:tc>
          <w:tcPr>
            <w:tcW w:w="3632" w:type="pct"/>
            <w:vAlign w:val="center"/>
          </w:tcPr>
          <w:p w:rsidR="003B08C3" w:rsidRPr="00040DA8" w:rsidRDefault="003B08C3" w:rsidP="00040DA8">
            <w:pPr>
              <w:pStyle w:val="afa"/>
              <w:spacing w:after="187"/>
              <w:ind w:left="720" w:right="200"/>
              <w:rPr>
                <w:lang w:eastAsia="zh-CN"/>
              </w:rPr>
            </w:pPr>
            <w:r w:rsidRPr="00040DA8">
              <w:rPr>
                <w:lang w:eastAsia="zh-CN"/>
              </w:rPr>
              <w:t>Support of CG periodicities of multiple of 2/7 symbols is not defined in Rel-16.</w:t>
            </w:r>
          </w:p>
        </w:tc>
      </w:tr>
      <w:tr w:rsidR="006C6FC6" w:rsidRPr="00040DA8" w:rsidTr="00B7750C">
        <w:trPr>
          <w:trHeight w:val="167"/>
          <w:jc w:val="center"/>
        </w:trPr>
        <w:tc>
          <w:tcPr>
            <w:tcW w:w="898" w:type="pct"/>
            <w:shd w:val="clear" w:color="auto" w:fill="FFFFFF"/>
            <w:vAlign w:val="center"/>
          </w:tcPr>
          <w:p w:rsidR="006C6FC6" w:rsidRPr="00040DA8" w:rsidRDefault="006C6FC6" w:rsidP="00040DA8">
            <w:pPr>
              <w:spacing w:before="60" w:after="60"/>
              <w:contextualSpacing/>
              <w:rPr>
                <w:rFonts w:cs="Arial"/>
              </w:rPr>
            </w:pPr>
            <w:r w:rsidRPr="00040DA8">
              <w:rPr>
                <w:rFonts w:cs="Arial"/>
              </w:rPr>
              <w:t>CMCC</w:t>
            </w:r>
            <w:r w:rsidRPr="00040DA8">
              <w:rPr>
                <w:rFonts w:cs="Arial"/>
              </w:rPr>
              <w:fldChar w:fldCharType="begin"/>
            </w:r>
            <w:r w:rsidRPr="00040DA8">
              <w:rPr>
                <w:rFonts w:cs="Arial"/>
              </w:rPr>
              <w:instrText xml:space="preserve"> REF _Ref37847240 \r \h </w:instrText>
            </w:r>
            <w:r w:rsidR="009828C5">
              <w:rPr>
                <w:rFonts w:cs="Arial"/>
              </w:rPr>
              <w:instrText xml:space="preserve"> \* MERGEFORMAT </w:instrText>
            </w:r>
            <w:r w:rsidRPr="00040DA8">
              <w:rPr>
                <w:rFonts w:cs="Arial"/>
              </w:rPr>
            </w:r>
            <w:r w:rsidRPr="00040DA8">
              <w:rPr>
                <w:rFonts w:cs="Arial"/>
              </w:rPr>
              <w:fldChar w:fldCharType="separate"/>
            </w:r>
            <w:r w:rsidR="00C80C93">
              <w:rPr>
                <w:rFonts w:cs="Arial"/>
              </w:rPr>
              <w:t>[10]</w:t>
            </w:r>
            <w:r w:rsidRPr="00040DA8">
              <w:rPr>
                <w:rFonts w:cs="Arial"/>
              </w:rPr>
              <w:fldChar w:fldCharType="end"/>
            </w:r>
          </w:p>
        </w:tc>
        <w:tc>
          <w:tcPr>
            <w:tcW w:w="470" w:type="pct"/>
            <w:vAlign w:val="center"/>
          </w:tcPr>
          <w:p w:rsidR="006C6FC6" w:rsidRPr="00040DA8" w:rsidRDefault="00856C8A" w:rsidP="00040DA8">
            <w:pPr>
              <w:spacing w:before="60" w:after="60"/>
              <w:rPr>
                <w:rFonts w:cs="Arial"/>
              </w:rPr>
            </w:pPr>
            <w:r w:rsidRPr="00040DA8">
              <w:rPr>
                <w:rFonts w:cs="Arial"/>
              </w:rPr>
              <w:t>Yes</w:t>
            </w:r>
          </w:p>
        </w:tc>
        <w:tc>
          <w:tcPr>
            <w:tcW w:w="3632" w:type="pct"/>
            <w:vAlign w:val="center"/>
          </w:tcPr>
          <w:p w:rsidR="006C6FC6" w:rsidRPr="00040DA8" w:rsidRDefault="00856C8A" w:rsidP="00040DA8">
            <w:pPr>
              <w:spacing w:before="60" w:after="60"/>
              <w:rPr>
                <w:rFonts w:cs="Arial"/>
              </w:rPr>
            </w:pPr>
            <w:r w:rsidRPr="00040DA8">
              <w:rPr>
                <w:rFonts w:cs="Arial"/>
              </w:rPr>
              <w:t>It is proposed to support CG periodicities of multiple of 2/7 symbols as a separate capability with a cross-slot boundary capability.</w:t>
            </w:r>
          </w:p>
        </w:tc>
      </w:tr>
    </w:tbl>
    <w:p w:rsidR="00587240" w:rsidRPr="00040DA8" w:rsidRDefault="00587240" w:rsidP="00040DA8"/>
    <w:p w:rsidR="00CC1D6B" w:rsidRPr="00040DA8" w:rsidRDefault="00EF25CE" w:rsidP="00040DA8">
      <w:pPr>
        <w:pStyle w:val="af4"/>
        <w:rPr>
          <w:bCs/>
        </w:rPr>
      </w:pPr>
      <w:r>
        <w:rPr>
          <w:bCs/>
        </w:rPr>
        <w:t>7</w:t>
      </w:r>
      <w:r w:rsidRPr="00040DA8">
        <w:rPr>
          <w:bCs/>
        </w:rPr>
        <w:t xml:space="preserve"> </w:t>
      </w:r>
      <w:r w:rsidR="00CC1D6B" w:rsidRPr="00040DA8">
        <w:rPr>
          <w:bCs/>
        </w:rPr>
        <w:t>companies expressed an opinion on this issue.</w:t>
      </w:r>
    </w:p>
    <w:p w:rsidR="004E6B6B" w:rsidRPr="00040DA8" w:rsidRDefault="00EF25CE" w:rsidP="00EF25CE">
      <w:pPr>
        <w:pStyle w:val="af8"/>
        <w:numPr>
          <w:ilvl w:val="0"/>
          <w:numId w:val="22"/>
        </w:numPr>
        <w:rPr>
          <w:rFonts w:ascii="Times New Roman" w:hAnsi="Times New Roman"/>
          <w:sz w:val="20"/>
          <w:szCs w:val="20"/>
        </w:rPr>
      </w:pPr>
      <w:r>
        <w:rPr>
          <w:rFonts w:ascii="Times New Roman" w:hAnsi="Times New Roman"/>
          <w:sz w:val="20"/>
          <w:szCs w:val="20"/>
        </w:rPr>
        <w:t>5</w:t>
      </w:r>
      <w:r w:rsidRPr="00040DA8">
        <w:rPr>
          <w:rFonts w:ascii="Times New Roman" w:hAnsi="Times New Roman"/>
          <w:sz w:val="20"/>
          <w:szCs w:val="20"/>
        </w:rPr>
        <w:t xml:space="preserve"> </w:t>
      </w:r>
      <w:r w:rsidR="00CC1D6B" w:rsidRPr="00040DA8">
        <w:rPr>
          <w:rFonts w:ascii="Times New Roman" w:hAnsi="Times New Roman"/>
          <w:sz w:val="20"/>
          <w:szCs w:val="20"/>
        </w:rPr>
        <w:t>companies (CATT, Nokia</w:t>
      </w:r>
      <w:r w:rsidR="004E6B6B" w:rsidRPr="00040DA8">
        <w:rPr>
          <w:rFonts w:ascii="Times New Roman" w:hAnsi="Times New Roman"/>
          <w:sz w:val="20"/>
          <w:szCs w:val="20"/>
        </w:rPr>
        <w:t xml:space="preserve">, </w:t>
      </w:r>
      <w:r w:rsidRPr="00EF25CE">
        <w:rPr>
          <w:rFonts w:ascii="Times New Roman" w:hAnsi="Times New Roman"/>
          <w:sz w:val="20"/>
          <w:szCs w:val="20"/>
        </w:rPr>
        <w:t>Ericsson, NTT Docomo</w:t>
      </w:r>
      <w:r>
        <w:rPr>
          <w:rFonts w:ascii="Times New Roman" w:hAnsi="Times New Roman"/>
          <w:sz w:val="20"/>
          <w:szCs w:val="20"/>
        </w:rPr>
        <w:t xml:space="preserve"> and</w:t>
      </w:r>
      <w:r w:rsidRPr="00EF25CE">
        <w:rPr>
          <w:rFonts w:ascii="Times New Roman" w:hAnsi="Times New Roman"/>
          <w:sz w:val="20"/>
          <w:szCs w:val="20"/>
        </w:rPr>
        <w:t xml:space="preserve"> </w:t>
      </w:r>
      <w:r w:rsidR="004E6B6B" w:rsidRPr="00040DA8">
        <w:rPr>
          <w:rFonts w:ascii="Times New Roman" w:hAnsi="Times New Roman"/>
          <w:sz w:val="20"/>
          <w:szCs w:val="20"/>
        </w:rPr>
        <w:t>CMCC</w:t>
      </w:r>
      <w:r w:rsidR="00CC1D6B" w:rsidRPr="00040DA8">
        <w:rPr>
          <w:rFonts w:ascii="Times New Roman" w:hAnsi="Times New Roman"/>
          <w:sz w:val="20"/>
          <w:szCs w:val="20"/>
        </w:rPr>
        <w:t xml:space="preserve">) </w:t>
      </w:r>
      <w:r w:rsidR="004E6B6B" w:rsidRPr="00040DA8">
        <w:rPr>
          <w:rFonts w:ascii="Times New Roman" w:hAnsi="Times New Roman"/>
          <w:sz w:val="20"/>
          <w:szCs w:val="20"/>
        </w:rPr>
        <w:t xml:space="preserve">prefer to support CG periodicities of multiple of 2/7 symbols as a separate UE capability. </w:t>
      </w:r>
    </w:p>
    <w:p w:rsidR="004E6B6B" w:rsidRPr="00040DA8" w:rsidRDefault="004E6B6B" w:rsidP="00040DA8">
      <w:pPr>
        <w:pStyle w:val="af8"/>
        <w:numPr>
          <w:ilvl w:val="0"/>
          <w:numId w:val="22"/>
        </w:numPr>
        <w:rPr>
          <w:rFonts w:ascii="Times New Roman" w:hAnsi="Times New Roman"/>
          <w:sz w:val="20"/>
          <w:szCs w:val="20"/>
        </w:rPr>
      </w:pPr>
      <w:r w:rsidRPr="00040DA8">
        <w:rPr>
          <w:rFonts w:ascii="Times New Roman" w:hAnsi="Times New Roman"/>
          <w:sz w:val="20"/>
          <w:szCs w:val="20"/>
        </w:rPr>
        <w:t>2</w:t>
      </w:r>
      <w:r w:rsidR="00CC1D6B" w:rsidRPr="00040DA8">
        <w:rPr>
          <w:rFonts w:ascii="Times New Roman" w:hAnsi="Times New Roman"/>
          <w:sz w:val="20"/>
          <w:szCs w:val="20"/>
        </w:rPr>
        <w:t xml:space="preserve"> companies (</w:t>
      </w:r>
      <w:r w:rsidRPr="00040DA8">
        <w:rPr>
          <w:rFonts w:ascii="Times New Roman" w:hAnsi="Times New Roman"/>
          <w:sz w:val="20"/>
          <w:szCs w:val="20"/>
        </w:rPr>
        <w:t>Huawei</w:t>
      </w:r>
      <w:r w:rsidR="00CC1D6B" w:rsidRPr="00040DA8">
        <w:rPr>
          <w:rFonts w:ascii="Times New Roman" w:hAnsi="Times New Roman"/>
          <w:sz w:val="20"/>
          <w:szCs w:val="20"/>
        </w:rPr>
        <w:t xml:space="preserve">, Intel) </w:t>
      </w:r>
      <w:r w:rsidRPr="00040DA8">
        <w:rPr>
          <w:rFonts w:ascii="Times New Roman" w:hAnsi="Times New Roman"/>
          <w:sz w:val="20"/>
          <w:szCs w:val="20"/>
        </w:rPr>
        <w:t xml:space="preserve">prefer not to support of CG periodicities of multiple of 2/7 symbols as a separate UE capability. </w:t>
      </w:r>
    </w:p>
    <w:p w:rsidR="00CC1D6B" w:rsidRPr="00040DA8" w:rsidRDefault="00CC1D6B" w:rsidP="00040DA8">
      <w:pPr>
        <w:pStyle w:val="af4"/>
        <w:rPr>
          <w:b w:val="0"/>
          <w:bCs/>
        </w:rPr>
      </w:pPr>
      <w:r w:rsidRPr="00040DA8">
        <w:rPr>
          <w:bCs/>
        </w:rPr>
        <w:t xml:space="preserve">Proposal </w:t>
      </w:r>
      <w:r w:rsidR="003A7E4C">
        <w:rPr>
          <w:bCs/>
        </w:rPr>
        <w:t>4</w:t>
      </w:r>
      <w:r w:rsidRPr="00040DA8">
        <w:rPr>
          <w:bCs/>
        </w:rPr>
        <w:t xml:space="preserve">: </w:t>
      </w:r>
      <w:r w:rsidR="00EF25CE" w:rsidRPr="00EF25CE">
        <w:rPr>
          <w:rFonts w:cs="Arial"/>
        </w:rPr>
        <w:t xml:space="preserve">Support CG periodicities of multiple of 2/7 symbols in </w:t>
      </w:r>
      <w:proofErr w:type="spellStart"/>
      <w:r w:rsidR="00EF25CE" w:rsidRPr="00EF25CE">
        <w:rPr>
          <w:rFonts w:cs="Arial"/>
        </w:rPr>
        <w:t>IIoT</w:t>
      </w:r>
      <w:proofErr w:type="spellEnd"/>
      <w:r w:rsidR="00EF25CE" w:rsidRPr="00EF25CE">
        <w:rPr>
          <w:rFonts w:cs="Arial"/>
        </w:rPr>
        <w:t>.</w:t>
      </w:r>
    </w:p>
    <w:p w:rsidR="00587240" w:rsidRPr="00CC1D6B" w:rsidRDefault="00587240" w:rsidP="000C636C">
      <w:pPr>
        <w:rPr>
          <w:lang w:val="en-US"/>
        </w:rPr>
      </w:pPr>
    </w:p>
    <w:p w:rsidR="00587240" w:rsidRDefault="00587240" w:rsidP="00587240">
      <w:pPr>
        <w:pStyle w:val="3"/>
        <w:ind w:right="200"/>
      </w:pPr>
      <w:r>
        <w:lastRenderedPageBreak/>
        <w:t>2.1.</w:t>
      </w:r>
      <w:r w:rsidR="00454855">
        <w:t>5</w:t>
      </w:r>
      <w:r w:rsidR="00A94ED2">
        <w:t xml:space="preserve"> </w:t>
      </w:r>
      <w:r w:rsidRPr="005B2CA6">
        <w:rPr>
          <w:rFonts w:ascii="Times New Roman" w:eastAsiaTheme="minorEastAsia" w:hAnsi="Times New Roman"/>
          <w:b/>
          <w:bCs/>
          <w:i/>
          <w:sz w:val="20"/>
          <w:lang w:val="en-US" w:eastAsia="zh-CN"/>
        </w:rPr>
        <w:t>Issue #</w:t>
      </w:r>
      <w:r w:rsidR="00454855">
        <w:rPr>
          <w:rFonts w:ascii="Times New Roman" w:eastAsiaTheme="minorEastAsia" w:hAnsi="Times New Roman"/>
          <w:b/>
          <w:bCs/>
          <w:i/>
          <w:sz w:val="20"/>
          <w:lang w:val="en-US" w:eastAsia="zh-CN"/>
        </w:rPr>
        <w:t>5</w:t>
      </w:r>
      <w:r w:rsidRPr="005B2CA6">
        <w:rPr>
          <w:rFonts w:ascii="Times New Roman" w:eastAsiaTheme="minorEastAsia" w:hAnsi="Times New Roman"/>
          <w:b/>
          <w:bCs/>
          <w:i/>
          <w:sz w:val="20"/>
          <w:lang w:val="en-US" w:eastAsia="zh-CN"/>
        </w:rPr>
        <w:t xml:space="preserve">: </w:t>
      </w:r>
      <w:r w:rsidR="00BD01A4" w:rsidRPr="00BD01A4">
        <w:rPr>
          <w:rFonts w:ascii="Times New Roman" w:eastAsiaTheme="minorEastAsia" w:hAnsi="Times New Roman"/>
          <w:b/>
          <w:bCs/>
          <w:i/>
          <w:sz w:val="20"/>
          <w:lang w:val="en-US" w:eastAsia="zh-CN"/>
        </w:rPr>
        <w:t xml:space="preserve">38.321 </w:t>
      </w:r>
      <w:r w:rsidRPr="00587240">
        <w:rPr>
          <w:rFonts w:ascii="Times New Roman" w:eastAsiaTheme="minorEastAsia" w:hAnsi="Times New Roman"/>
          <w:b/>
          <w:bCs/>
          <w:i/>
          <w:sz w:val="20"/>
          <w:lang w:val="en-US" w:eastAsia="zh-CN"/>
        </w:rPr>
        <w:t>Editor’s Note: The step of determining the closest N needs to be added.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905"/>
        <w:gridCol w:w="6996"/>
      </w:tblGrid>
      <w:tr w:rsidR="00E348CC" w:rsidRPr="00F70851" w:rsidTr="00B7750C">
        <w:trPr>
          <w:trHeight w:val="167"/>
          <w:jc w:val="center"/>
        </w:trPr>
        <w:tc>
          <w:tcPr>
            <w:tcW w:w="898" w:type="pct"/>
            <w:tcBorders>
              <w:bottom w:val="single" w:sz="4" w:space="0" w:color="auto"/>
            </w:tcBorders>
            <w:shd w:val="clear" w:color="auto" w:fill="BFBFBF"/>
            <w:vAlign w:val="center"/>
          </w:tcPr>
          <w:p w:rsidR="00E348CC" w:rsidRPr="00F70851" w:rsidRDefault="00E348CC" w:rsidP="00B7750C">
            <w:pPr>
              <w:spacing w:before="60" w:after="60"/>
              <w:jc w:val="center"/>
              <w:rPr>
                <w:rFonts w:cs="Arial"/>
                <w:b/>
                <w:bCs/>
                <w:i/>
              </w:rPr>
            </w:pPr>
            <w:r w:rsidRPr="00F70851">
              <w:rPr>
                <w:rFonts w:cs="Arial"/>
                <w:b/>
                <w:bCs/>
                <w:i/>
              </w:rPr>
              <w:t>Company</w:t>
            </w:r>
            <w:r>
              <w:rPr>
                <w:rFonts w:cs="Arial"/>
                <w:b/>
                <w:bCs/>
                <w:i/>
              </w:rPr>
              <w:t>/</w:t>
            </w:r>
            <w:proofErr w:type="spellStart"/>
            <w:r>
              <w:rPr>
                <w:rFonts w:cs="Arial"/>
                <w:b/>
                <w:bCs/>
                <w:i/>
              </w:rPr>
              <w:t>Tdoc</w:t>
            </w:r>
            <w:proofErr w:type="spellEnd"/>
          </w:p>
        </w:tc>
        <w:tc>
          <w:tcPr>
            <w:tcW w:w="470" w:type="pct"/>
            <w:shd w:val="clear" w:color="auto" w:fill="BFBFBF"/>
          </w:tcPr>
          <w:p w:rsidR="00E348CC" w:rsidRPr="00F70851" w:rsidRDefault="00E348CC" w:rsidP="00B7750C">
            <w:pPr>
              <w:spacing w:before="60" w:after="60"/>
              <w:contextualSpacing/>
              <w:jc w:val="center"/>
              <w:rPr>
                <w:rFonts w:cs="Arial"/>
                <w:b/>
                <w:bCs/>
                <w:i/>
              </w:rPr>
            </w:pPr>
            <w:r>
              <w:rPr>
                <w:rFonts w:cs="Arial"/>
                <w:b/>
                <w:bCs/>
                <w:i/>
              </w:rPr>
              <w:t>Yes/No</w:t>
            </w:r>
          </w:p>
        </w:tc>
        <w:tc>
          <w:tcPr>
            <w:tcW w:w="3632" w:type="pct"/>
            <w:shd w:val="clear" w:color="auto" w:fill="BFBFBF"/>
            <w:vAlign w:val="center"/>
          </w:tcPr>
          <w:p w:rsidR="00E348CC" w:rsidRPr="00F70851" w:rsidRDefault="00E348CC" w:rsidP="00B7750C">
            <w:pPr>
              <w:spacing w:before="60" w:after="60"/>
              <w:contextualSpacing/>
              <w:jc w:val="center"/>
              <w:rPr>
                <w:rFonts w:cs="Arial"/>
                <w:b/>
                <w:bCs/>
                <w:i/>
              </w:rPr>
            </w:pPr>
            <w:r>
              <w:rPr>
                <w:rFonts w:cs="Arial"/>
                <w:b/>
                <w:bCs/>
                <w:i/>
              </w:rPr>
              <w:t>Related proposal</w:t>
            </w:r>
          </w:p>
        </w:tc>
      </w:tr>
      <w:tr w:rsidR="00E348CC" w:rsidRPr="00F70851" w:rsidTr="00B7750C">
        <w:trPr>
          <w:trHeight w:val="167"/>
          <w:jc w:val="center"/>
        </w:trPr>
        <w:tc>
          <w:tcPr>
            <w:tcW w:w="898" w:type="pct"/>
            <w:shd w:val="clear" w:color="auto" w:fill="FFFFFF"/>
            <w:vAlign w:val="center"/>
          </w:tcPr>
          <w:p w:rsidR="00E348CC" w:rsidRPr="00F70851" w:rsidRDefault="00E348CC" w:rsidP="00B7750C">
            <w:pPr>
              <w:spacing w:before="60" w:after="60"/>
              <w:contextualSpacing/>
              <w:rPr>
                <w:rFonts w:cs="Arial"/>
              </w:rPr>
            </w:pPr>
            <w:r>
              <w:rPr>
                <w:rFonts w:cs="Arial"/>
              </w:rPr>
              <w:t xml:space="preserve">Huawei </w:t>
            </w:r>
            <w:r>
              <w:rPr>
                <w:rFonts w:cs="Arial"/>
              </w:rPr>
              <w:fldChar w:fldCharType="begin"/>
            </w:r>
            <w:r>
              <w:rPr>
                <w:rFonts w:cs="Arial"/>
              </w:rPr>
              <w:instrText xml:space="preserve"> REF _Ref37846486 \r \h </w:instrText>
            </w:r>
            <w:r>
              <w:rPr>
                <w:rFonts w:cs="Arial"/>
              </w:rPr>
            </w:r>
            <w:r>
              <w:rPr>
                <w:rFonts w:cs="Arial"/>
              </w:rPr>
              <w:fldChar w:fldCharType="separate"/>
            </w:r>
            <w:r w:rsidR="00C80C93">
              <w:rPr>
                <w:rFonts w:cs="Arial"/>
              </w:rPr>
              <w:t>[5]</w:t>
            </w:r>
            <w:r>
              <w:rPr>
                <w:rFonts w:cs="Arial"/>
              </w:rPr>
              <w:fldChar w:fldCharType="end"/>
            </w:r>
          </w:p>
        </w:tc>
        <w:tc>
          <w:tcPr>
            <w:tcW w:w="470" w:type="pct"/>
            <w:vAlign w:val="center"/>
          </w:tcPr>
          <w:p w:rsidR="00E348CC" w:rsidRPr="00F70851" w:rsidRDefault="00E348CC" w:rsidP="00B7750C">
            <w:pPr>
              <w:spacing w:before="60" w:after="60"/>
              <w:rPr>
                <w:rFonts w:cs="Arial"/>
              </w:rPr>
            </w:pPr>
            <w:r>
              <w:rPr>
                <w:rFonts w:cs="Arial"/>
              </w:rPr>
              <w:t>No</w:t>
            </w:r>
          </w:p>
        </w:tc>
        <w:tc>
          <w:tcPr>
            <w:tcW w:w="3632" w:type="pct"/>
            <w:vAlign w:val="center"/>
          </w:tcPr>
          <w:p w:rsidR="00E348CC" w:rsidRPr="00F70851" w:rsidRDefault="00E348CC" w:rsidP="00B7750C">
            <w:pPr>
              <w:spacing w:before="100" w:beforeAutospacing="1" w:after="100" w:afterAutospacing="1"/>
              <w:jc w:val="both"/>
              <w:rPr>
                <w:rFonts w:cs="Arial"/>
              </w:rPr>
            </w:pPr>
            <w:r w:rsidRPr="00E348CC">
              <w:rPr>
                <w:lang w:eastAsia="zh-CN"/>
              </w:rPr>
              <w:t>Add a note to clarify that the UE can determine the value of N for the first available CG occasion, the step of determination is up to UE implementation.</w:t>
            </w:r>
          </w:p>
        </w:tc>
      </w:tr>
      <w:tr w:rsidR="00E348CC" w:rsidRPr="00F70851" w:rsidTr="00B7750C">
        <w:trPr>
          <w:trHeight w:val="167"/>
          <w:jc w:val="center"/>
        </w:trPr>
        <w:tc>
          <w:tcPr>
            <w:tcW w:w="898" w:type="pct"/>
            <w:shd w:val="clear" w:color="auto" w:fill="FFFFFF"/>
            <w:vAlign w:val="center"/>
          </w:tcPr>
          <w:p w:rsidR="00E348CC" w:rsidRPr="00F70851" w:rsidRDefault="00E348CC" w:rsidP="00B7750C">
            <w:pPr>
              <w:spacing w:before="60" w:after="60"/>
              <w:contextualSpacing/>
              <w:rPr>
                <w:rFonts w:cs="Arial"/>
              </w:rPr>
            </w:pPr>
            <w:r>
              <w:rPr>
                <w:rFonts w:cs="Arial"/>
              </w:rPr>
              <w:t xml:space="preserve">CATT </w:t>
            </w:r>
            <w:r>
              <w:rPr>
                <w:rFonts w:cs="Arial"/>
              </w:rPr>
              <w:fldChar w:fldCharType="begin"/>
            </w:r>
            <w:r>
              <w:rPr>
                <w:rFonts w:cs="Arial"/>
              </w:rPr>
              <w:instrText xml:space="preserve"> REF _Ref37847046 \r \h </w:instrText>
            </w:r>
            <w:r>
              <w:rPr>
                <w:rFonts w:cs="Arial"/>
              </w:rPr>
            </w:r>
            <w:r>
              <w:rPr>
                <w:rFonts w:cs="Arial"/>
              </w:rPr>
              <w:fldChar w:fldCharType="separate"/>
            </w:r>
            <w:r w:rsidR="00C80C93">
              <w:rPr>
                <w:rFonts w:cs="Arial"/>
              </w:rPr>
              <w:t>[6]</w:t>
            </w:r>
            <w:r>
              <w:rPr>
                <w:rFonts w:cs="Arial"/>
              </w:rPr>
              <w:fldChar w:fldCharType="end"/>
            </w:r>
          </w:p>
        </w:tc>
        <w:tc>
          <w:tcPr>
            <w:tcW w:w="470" w:type="pct"/>
            <w:vAlign w:val="center"/>
          </w:tcPr>
          <w:p w:rsidR="00E348CC" w:rsidRPr="00F70851" w:rsidRDefault="00D44BFF" w:rsidP="00B7750C">
            <w:pPr>
              <w:spacing w:before="60" w:after="60"/>
              <w:rPr>
                <w:rFonts w:cs="Arial"/>
              </w:rPr>
            </w:pPr>
            <w:r>
              <w:rPr>
                <w:rFonts w:cs="Arial"/>
              </w:rPr>
              <w:t>Yes</w:t>
            </w:r>
          </w:p>
        </w:tc>
        <w:tc>
          <w:tcPr>
            <w:tcW w:w="3632" w:type="pct"/>
            <w:vAlign w:val="center"/>
          </w:tcPr>
          <w:p w:rsidR="00E348CC" w:rsidRPr="00D44BFF" w:rsidRDefault="00D44BFF" w:rsidP="00B7750C">
            <w:pPr>
              <w:spacing w:before="60" w:after="60"/>
              <w:rPr>
                <w:rFonts w:cs="Arial"/>
                <w:lang w:val="en-US"/>
              </w:rPr>
            </w:pPr>
            <w:r w:rsidRPr="00D44BFF">
              <w:rPr>
                <w:rFonts w:cs="Arial"/>
                <w:lang w:val="en-US"/>
              </w:rPr>
              <w:t>The step of determining the closest N for CG type 1 is captured in MAC running CR.</w:t>
            </w:r>
          </w:p>
        </w:tc>
      </w:tr>
      <w:tr w:rsidR="00E348CC" w:rsidRPr="00F70851" w:rsidTr="00B7750C">
        <w:trPr>
          <w:trHeight w:val="167"/>
          <w:jc w:val="center"/>
        </w:trPr>
        <w:tc>
          <w:tcPr>
            <w:tcW w:w="898" w:type="pct"/>
            <w:shd w:val="clear" w:color="auto" w:fill="FFFFFF"/>
            <w:vAlign w:val="center"/>
          </w:tcPr>
          <w:p w:rsidR="00E348CC" w:rsidRPr="00F70851" w:rsidRDefault="00E348CC" w:rsidP="00B7750C">
            <w:pPr>
              <w:spacing w:before="60" w:after="60"/>
              <w:contextualSpacing/>
              <w:rPr>
                <w:rFonts w:cs="Arial"/>
              </w:rPr>
            </w:pPr>
            <w:r>
              <w:rPr>
                <w:rFonts w:cs="Arial"/>
              </w:rPr>
              <w:t xml:space="preserve">Samsung </w:t>
            </w:r>
            <w:r>
              <w:rPr>
                <w:rFonts w:cs="Arial"/>
              </w:rPr>
              <w:fldChar w:fldCharType="begin"/>
            </w:r>
            <w:r>
              <w:rPr>
                <w:rFonts w:cs="Arial"/>
              </w:rPr>
              <w:instrText xml:space="preserve"> REF _Ref37847123 \r \h </w:instrText>
            </w:r>
            <w:r>
              <w:rPr>
                <w:rFonts w:cs="Arial"/>
              </w:rPr>
            </w:r>
            <w:r>
              <w:rPr>
                <w:rFonts w:cs="Arial"/>
              </w:rPr>
              <w:fldChar w:fldCharType="separate"/>
            </w:r>
            <w:r w:rsidR="00C80C93">
              <w:rPr>
                <w:rFonts w:cs="Arial"/>
              </w:rPr>
              <w:t>[7]</w:t>
            </w:r>
            <w:r>
              <w:rPr>
                <w:rFonts w:cs="Arial"/>
              </w:rPr>
              <w:fldChar w:fldCharType="end"/>
            </w:r>
          </w:p>
        </w:tc>
        <w:tc>
          <w:tcPr>
            <w:tcW w:w="470" w:type="pct"/>
            <w:vAlign w:val="center"/>
          </w:tcPr>
          <w:p w:rsidR="00E348CC" w:rsidRPr="00F70851" w:rsidRDefault="00E348CC" w:rsidP="00B7750C">
            <w:pPr>
              <w:spacing w:before="60" w:after="60"/>
              <w:rPr>
                <w:rFonts w:cs="Arial"/>
              </w:rPr>
            </w:pPr>
            <w:r>
              <w:rPr>
                <w:rFonts w:cs="Arial"/>
              </w:rPr>
              <w:t>Yes</w:t>
            </w:r>
          </w:p>
        </w:tc>
        <w:tc>
          <w:tcPr>
            <w:tcW w:w="3632" w:type="pct"/>
            <w:vAlign w:val="center"/>
          </w:tcPr>
          <w:p w:rsidR="00E348CC" w:rsidRPr="00F70851" w:rsidRDefault="00865246" w:rsidP="00B7750C">
            <w:pPr>
              <w:spacing w:before="60" w:after="60"/>
              <w:rPr>
                <w:rFonts w:cs="Arial"/>
              </w:rPr>
            </w:pPr>
            <w:r w:rsidRPr="00865246">
              <w:rPr>
                <w:rFonts w:cs="Arial"/>
              </w:rPr>
              <w:t>The intention of the “lowest N” is that some CG occasions before the reception of the RRC reconfiguration may not be actually used. So, only CG occasions after the reception of the RRC reconfiguration can be used.</w:t>
            </w:r>
          </w:p>
        </w:tc>
      </w:tr>
      <w:tr w:rsidR="00E50D71" w:rsidRPr="00F70851" w:rsidTr="00B7750C">
        <w:trPr>
          <w:trHeight w:val="167"/>
          <w:jc w:val="center"/>
        </w:trPr>
        <w:tc>
          <w:tcPr>
            <w:tcW w:w="898" w:type="pct"/>
            <w:shd w:val="clear" w:color="auto" w:fill="FFFFFF"/>
            <w:vAlign w:val="center"/>
          </w:tcPr>
          <w:p w:rsidR="00E50D71" w:rsidRDefault="00E50D71" w:rsidP="00C80C93">
            <w:pPr>
              <w:spacing w:before="60" w:after="60"/>
              <w:contextualSpacing/>
              <w:rPr>
                <w:rFonts w:cs="Arial"/>
              </w:rPr>
            </w:pPr>
            <w:r>
              <w:rPr>
                <w:rFonts w:cs="Arial"/>
              </w:rPr>
              <w:t xml:space="preserve">Nokia </w:t>
            </w:r>
            <w:r>
              <w:rPr>
                <w:rFonts w:cs="Arial"/>
              </w:rPr>
              <w:fldChar w:fldCharType="begin"/>
            </w:r>
            <w:r>
              <w:rPr>
                <w:rFonts w:cs="Arial"/>
              </w:rPr>
              <w:instrText xml:space="preserve"> REF _Ref37861747 \n \h </w:instrText>
            </w:r>
            <w:r>
              <w:rPr>
                <w:rFonts w:cs="Arial"/>
              </w:rPr>
            </w:r>
            <w:r>
              <w:rPr>
                <w:rFonts w:cs="Arial"/>
              </w:rPr>
              <w:fldChar w:fldCharType="separate"/>
            </w:r>
            <w:r w:rsidR="00C80C93">
              <w:rPr>
                <w:rFonts w:cs="Arial"/>
              </w:rPr>
              <w:t>[9]</w:t>
            </w:r>
            <w:r>
              <w:rPr>
                <w:rFonts w:cs="Arial"/>
              </w:rPr>
              <w:fldChar w:fldCharType="end"/>
            </w:r>
          </w:p>
        </w:tc>
        <w:tc>
          <w:tcPr>
            <w:tcW w:w="470" w:type="pct"/>
            <w:vAlign w:val="center"/>
          </w:tcPr>
          <w:p w:rsidR="00E50D71" w:rsidRDefault="00E50D71" w:rsidP="00B7750C">
            <w:pPr>
              <w:spacing w:before="60" w:after="60"/>
              <w:rPr>
                <w:rFonts w:cs="Arial"/>
              </w:rPr>
            </w:pPr>
            <w:r>
              <w:rPr>
                <w:rFonts w:cs="Arial"/>
              </w:rPr>
              <w:t>Yes</w:t>
            </w:r>
          </w:p>
        </w:tc>
        <w:tc>
          <w:tcPr>
            <w:tcW w:w="3632" w:type="pct"/>
            <w:vAlign w:val="center"/>
          </w:tcPr>
          <w:p w:rsidR="00E50D71" w:rsidRPr="00E50D71" w:rsidRDefault="000D54EE" w:rsidP="00E50D71">
            <w:pPr>
              <w:spacing w:before="60" w:after="60"/>
              <w:rPr>
                <w:rFonts w:cs="Arial"/>
              </w:rPr>
            </w:pPr>
            <w:r w:rsidRPr="00E50D71">
              <w:rPr>
                <w:rFonts w:cs="Arial"/>
              </w:rPr>
              <w:t>Description</w:t>
            </w:r>
            <w:r w:rsidR="00E50D71" w:rsidRPr="00E50D71">
              <w:rPr>
                <w:rFonts w:cs="Arial"/>
              </w:rPr>
              <w:t xml:space="preserve"> of how the UE determines the closest CG occasion when CG Type 1 is </w:t>
            </w:r>
            <w:r w:rsidR="00660AEE" w:rsidRPr="00E50D71">
              <w:rPr>
                <w:rFonts w:cs="Arial"/>
              </w:rPr>
              <w:t>initialized</w:t>
            </w:r>
            <w:r w:rsidR="00E50D71" w:rsidRPr="00E50D71">
              <w:rPr>
                <w:rFonts w:cs="Arial"/>
              </w:rPr>
              <w:t xml:space="preserve"> </w:t>
            </w:r>
            <w:r w:rsidR="00E50D71">
              <w:rPr>
                <w:rFonts w:cs="Arial"/>
              </w:rPr>
              <w:t>needs to be</w:t>
            </w:r>
            <w:r w:rsidR="00E50D71" w:rsidRPr="00E50D71">
              <w:rPr>
                <w:rFonts w:cs="Arial"/>
              </w:rPr>
              <w:t xml:space="preserve"> added</w:t>
            </w:r>
            <w:r w:rsidR="00E50D71">
              <w:rPr>
                <w:rFonts w:cs="Arial"/>
              </w:rPr>
              <w:t xml:space="preserve"> into TS38.321</w:t>
            </w:r>
            <w:r w:rsidR="00E50D71" w:rsidRPr="00E50D71">
              <w:rPr>
                <w:rFonts w:cs="Arial"/>
              </w:rPr>
              <w:t>.</w:t>
            </w:r>
          </w:p>
          <w:p w:rsidR="00E50D71" w:rsidRPr="00865246" w:rsidRDefault="00E50D71" w:rsidP="00B7750C">
            <w:pPr>
              <w:spacing w:before="60" w:after="60"/>
              <w:rPr>
                <w:rFonts w:cs="Arial"/>
              </w:rPr>
            </w:pPr>
          </w:p>
        </w:tc>
      </w:tr>
      <w:tr w:rsidR="00E348CC" w:rsidRPr="00F70851" w:rsidTr="00B7750C">
        <w:trPr>
          <w:trHeight w:val="167"/>
          <w:jc w:val="center"/>
        </w:trPr>
        <w:tc>
          <w:tcPr>
            <w:tcW w:w="898" w:type="pct"/>
            <w:shd w:val="clear" w:color="auto" w:fill="FFFFFF"/>
            <w:vAlign w:val="center"/>
          </w:tcPr>
          <w:p w:rsidR="00E348CC" w:rsidRPr="00F70851" w:rsidRDefault="00E348CC" w:rsidP="00B7750C">
            <w:pPr>
              <w:spacing w:before="60" w:after="60"/>
              <w:contextualSpacing/>
              <w:rPr>
                <w:rFonts w:cs="Arial"/>
              </w:rPr>
            </w:pPr>
            <w:r>
              <w:rPr>
                <w:rFonts w:cs="Arial"/>
              </w:rPr>
              <w:t xml:space="preserve">ZTE </w:t>
            </w:r>
            <w:r>
              <w:rPr>
                <w:rFonts w:cs="Arial"/>
              </w:rPr>
              <w:fldChar w:fldCharType="begin"/>
            </w:r>
            <w:r>
              <w:rPr>
                <w:rFonts w:cs="Arial"/>
              </w:rPr>
              <w:instrText xml:space="preserve"> REF _Ref37847255 \r \h </w:instrText>
            </w:r>
            <w:r>
              <w:rPr>
                <w:rFonts w:cs="Arial"/>
              </w:rPr>
            </w:r>
            <w:r>
              <w:rPr>
                <w:rFonts w:cs="Arial"/>
              </w:rPr>
              <w:fldChar w:fldCharType="separate"/>
            </w:r>
            <w:r w:rsidR="00C80C93">
              <w:rPr>
                <w:rFonts w:cs="Arial"/>
              </w:rPr>
              <w:t>[11]</w:t>
            </w:r>
            <w:r>
              <w:rPr>
                <w:rFonts w:cs="Arial"/>
              </w:rPr>
              <w:fldChar w:fldCharType="end"/>
            </w:r>
          </w:p>
        </w:tc>
        <w:tc>
          <w:tcPr>
            <w:tcW w:w="470" w:type="pct"/>
            <w:vAlign w:val="center"/>
          </w:tcPr>
          <w:p w:rsidR="00E348CC" w:rsidRPr="00F70851" w:rsidRDefault="00E348CC" w:rsidP="00B7750C">
            <w:pPr>
              <w:spacing w:before="60" w:after="60"/>
              <w:rPr>
                <w:rFonts w:cs="Arial"/>
              </w:rPr>
            </w:pPr>
            <w:r>
              <w:rPr>
                <w:rFonts w:cs="Arial"/>
              </w:rPr>
              <w:t>No</w:t>
            </w:r>
          </w:p>
        </w:tc>
        <w:tc>
          <w:tcPr>
            <w:tcW w:w="3632" w:type="pct"/>
            <w:vAlign w:val="center"/>
          </w:tcPr>
          <w:p w:rsidR="00E348CC" w:rsidRPr="00F70851" w:rsidRDefault="00ED2C55" w:rsidP="000D54EE">
            <w:pPr>
              <w:spacing w:before="60" w:after="60"/>
              <w:rPr>
                <w:rFonts w:cs="Arial"/>
              </w:rPr>
            </w:pPr>
            <w:r w:rsidRPr="00ED2C55">
              <w:rPr>
                <w:rFonts w:cs="Arial"/>
              </w:rPr>
              <w:t xml:space="preserve">It is up to UE implementation to determine the closest value of N from the first N which is calculated based on the received </w:t>
            </w:r>
            <w:proofErr w:type="spellStart"/>
            <w:r w:rsidRPr="00ED2C55">
              <w:rPr>
                <w:rFonts w:cs="Arial"/>
              </w:rPr>
              <w:t>referenceSFNnumber</w:t>
            </w:r>
            <w:proofErr w:type="spellEnd"/>
            <w:r w:rsidR="000D54EE">
              <w:rPr>
                <w:rFonts w:cs="Arial"/>
              </w:rPr>
              <w:t xml:space="preserve">, </w:t>
            </w:r>
            <w:proofErr w:type="spellStart"/>
            <w:r w:rsidRPr="00ED2C55">
              <w:rPr>
                <w:rFonts w:cs="Arial"/>
              </w:rPr>
              <w:t>timeDomainOffset</w:t>
            </w:r>
            <w:proofErr w:type="spellEnd"/>
            <w:r w:rsidRPr="00ED2C55">
              <w:rPr>
                <w:rFonts w:cs="Arial"/>
              </w:rPr>
              <w:t xml:space="preserve"> and S.</w:t>
            </w:r>
          </w:p>
        </w:tc>
      </w:tr>
    </w:tbl>
    <w:p w:rsidR="00620D08" w:rsidRDefault="00620D08" w:rsidP="00620D08">
      <w:pPr>
        <w:pStyle w:val="af4"/>
        <w:rPr>
          <w:bCs/>
        </w:rPr>
      </w:pPr>
      <w:r>
        <w:rPr>
          <w:bCs/>
        </w:rPr>
        <w:t>5</w:t>
      </w:r>
      <w:r w:rsidRPr="00F66846">
        <w:rPr>
          <w:bCs/>
        </w:rPr>
        <w:t xml:space="preserve"> companies expressed an opinion on this issue.</w:t>
      </w:r>
    </w:p>
    <w:p w:rsidR="00620D08" w:rsidRPr="004E6B6B" w:rsidRDefault="00620D08" w:rsidP="00BB5B6E">
      <w:pPr>
        <w:pStyle w:val="af8"/>
        <w:numPr>
          <w:ilvl w:val="0"/>
          <w:numId w:val="22"/>
        </w:numPr>
        <w:rPr>
          <w:rFonts w:ascii="Times New Roman" w:hAnsi="Times New Roman"/>
          <w:sz w:val="20"/>
          <w:szCs w:val="20"/>
        </w:rPr>
      </w:pPr>
      <w:r>
        <w:rPr>
          <w:rFonts w:ascii="Times New Roman" w:hAnsi="Times New Roman"/>
          <w:sz w:val="20"/>
          <w:szCs w:val="20"/>
        </w:rPr>
        <w:t>3</w:t>
      </w:r>
      <w:r w:rsidRPr="00A72AEE">
        <w:rPr>
          <w:rFonts w:ascii="Times New Roman" w:hAnsi="Times New Roman"/>
          <w:sz w:val="20"/>
          <w:szCs w:val="20"/>
        </w:rPr>
        <w:t xml:space="preserve"> companies (</w:t>
      </w:r>
      <w:r>
        <w:rPr>
          <w:rFonts w:ascii="Times New Roman" w:hAnsi="Times New Roman"/>
          <w:sz w:val="20"/>
          <w:szCs w:val="20"/>
        </w:rPr>
        <w:t xml:space="preserve">CATT, Nokia, </w:t>
      </w:r>
      <w:r w:rsidRPr="00620D08">
        <w:rPr>
          <w:rFonts w:ascii="Times New Roman" w:hAnsi="Times New Roman"/>
          <w:sz w:val="20"/>
          <w:szCs w:val="20"/>
        </w:rPr>
        <w:t>and Samsung</w:t>
      </w:r>
      <w:r w:rsidRPr="00A72AEE">
        <w:rPr>
          <w:rFonts w:ascii="Times New Roman" w:hAnsi="Times New Roman"/>
          <w:sz w:val="20"/>
          <w:szCs w:val="20"/>
        </w:rPr>
        <w:t xml:space="preserve">) </w:t>
      </w:r>
      <w:r>
        <w:rPr>
          <w:rFonts w:ascii="Times New Roman" w:hAnsi="Times New Roman"/>
          <w:sz w:val="20"/>
          <w:szCs w:val="20"/>
        </w:rPr>
        <w:t>prefer to descript t</w:t>
      </w:r>
      <w:r w:rsidRPr="00620D08">
        <w:rPr>
          <w:rFonts w:ascii="Times New Roman" w:hAnsi="Times New Roman"/>
          <w:sz w:val="20"/>
          <w:szCs w:val="20"/>
        </w:rPr>
        <w:t>he step of determining the closest N for CG type 1 is captured in MAC running CR.</w:t>
      </w:r>
    </w:p>
    <w:p w:rsidR="00620D08" w:rsidRPr="004E6B6B" w:rsidRDefault="00620D08" w:rsidP="00C02A26">
      <w:pPr>
        <w:pStyle w:val="af8"/>
        <w:numPr>
          <w:ilvl w:val="0"/>
          <w:numId w:val="22"/>
        </w:numPr>
        <w:rPr>
          <w:rFonts w:ascii="Times New Roman" w:hAnsi="Times New Roman"/>
          <w:sz w:val="20"/>
          <w:szCs w:val="20"/>
        </w:rPr>
      </w:pPr>
      <w:r>
        <w:rPr>
          <w:rFonts w:ascii="Times New Roman" w:hAnsi="Times New Roman"/>
          <w:sz w:val="20"/>
          <w:szCs w:val="20"/>
        </w:rPr>
        <w:t>2</w:t>
      </w:r>
      <w:r w:rsidRPr="004E6B6B">
        <w:rPr>
          <w:rFonts w:ascii="Times New Roman" w:hAnsi="Times New Roman"/>
          <w:sz w:val="20"/>
          <w:szCs w:val="20"/>
        </w:rPr>
        <w:t xml:space="preserve"> companies (</w:t>
      </w:r>
      <w:r>
        <w:rPr>
          <w:rFonts w:ascii="Times New Roman" w:hAnsi="Times New Roman"/>
          <w:sz w:val="20"/>
          <w:szCs w:val="20"/>
        </w:rPr>
        <w:t>Huawei</w:t>
      </w:r>
      <w:r w:rsidRPr="004E6B6B">
        <w:rPr>
          <w:rFonts w:ascii="Times New Roman" w:hAnsi="Times New Roman"/>
          <w:sz w:val="20"/>
          <w:szCs w:val="20"/>
        </w:rPr>
        <w:t xml:space="preserve">, </w:t>
      </w:r>
      <w:r>
        <w:rPr>
          <w:rFonts w:ascii="Times New Roman" w:hAnsi="Times New Roman"/>
          <w:sz w:val="20"/>
          <w:szCs w:val="20"/>
        </w:rPr>
        <w:t>ZTE</w:t>
      </w:r>
      <w:r w:rsidRPr="004E6B6B">
        <w:rPr>
          <w:rFonts w:ascii="Times New Roman" w:hAnsi="Times New Roman"/>
          <w:sz w:val="20"/>
          <w:szCs w:val="20"/>
        </w:rPr>
        <w:t xml:space="preserve">) </w:t>
      </w:r>
      <w:r>
        <w:rPr>
          <w:rFonts w:ascii="Times New Roman" w:hAnsi="Times New Roman"/>
          <w:sz w:val="20"/>
          <w:szCs w:val="20"/>
        </w:rPr>
        <w:t>prefer that</w:t>
      </w:r>
      <w:r w:rsidRPr="00620D08">
        <w:rPr>
          <w:rFonts w:ascii="Times New Roman" w:hAnsi="Times New Roman"/>
          <w:sz w:val="20"/>
          <w:szCs w:val="20"/>
        </w:rPr>
        <w:t xml:space="preserve"> the step of determination is up to UE implementation.</w:t>
      </w:r>
    </w:p>
    <w:p w:rsidR="00620D08" w:rsidRPr="004E6B6B" w:rsidRDefault="003A7E4C" w:rsidP="00620D08">
      <w:pPr>
        <w:spacing w:before="40"/>
        <w:rPr>
          <w:bCs/>
        </w:rPr>
      </w:pPr>
      <w:r>
        <w:rPr>
          <w:bCs/>
        </w:rPr>
        <w:t xml:space="preserve">The number of </w:t>
      </w:r>
      <w:r w:rsidR="00620D08" w:rsidRPr="004E6B6B">
        <w:rPr>
          <w:bCs/>
        </w:rPr>
        <w:t>Compan</w:t>
      </w:r>
      <w:r w:rsidR="000D54EE">
        <w:rPr>
          <w:bCs/>
        </w:rPr>
        <w:t>ies</w:t>
      </w:r>
      <w:r>
        <w:rPr>
          <w:bCs/>
        </w:rPr>
        <w:t xml:space="preserve"> </w:t>
      </w:r>
      <w:r w:rsidR="000D54EE">
        <w:rPr>
          <w:bCs/>
        </w:rPr>
        <w:t>from</w:t>
      </w:r>
      <w:r>
        <w:rPr>
          <w:bCs/>
        </w:rPr>
        <w:t xml:space="preserve"> two camps are too close, hence it is proposed</w:t>
      </w:r>
      <w:r w:rsidR="00620D08" w:rsidRPr="004E6B6B">
        <w:rPr>
          <w:bCs/>
        </w:rPr>
        <w:t>.</w:t>
      </w:r>
    </w:p>
    <w:p w:rsidR="00620D08" w:rsidRDefault="00620D08" w:rsidP="00620D08">
      <w:pPr>
        <w:pStyle w:val="af4"/>
        <w:rPr>
          <w:b w:val="0"/>
          <w:bCs/>
        </w:rPr>
      </w:pPr>
      <w:r w:rsidRPr="00FA6F21">
        <w:rPr>
          <w:bCs/>
        </w:rPr>
        <w:t xml:space="preserve">Proposal </w:t>
      </w:r>
      <w:r w:rsidRPr="00620D08">
        <w:rPr>
          <w:bCs/>
        </w:rPr>
        <w:t>5</w:t>
      </w:r>
      <w:r w:rsidRPr="00FA6F21">
        <w:rPr>
          <w:bCs/>
        </w:rPr>
        <w:t xml:space="preserve">: Progress further the issue of </w:t>
      </w:r>
      <w:r w:rsidR="00366A99">
        <w:rPr>
          <w:bCs/>
        </w:rPr>
        <w:t>t</w:t>
      </w:r>
      <w:r w:rsidR="00CC1871" w:rsidRPr="00CC1871">
        <w:rPr>
          <w:bCs/>
        </w:rPr>
        <w:t>he step of determining the closest N needs to be added.</w:t>
      </w:r>
      <w:r>
        <w:rPr>
          <w:bCs/>
        </w:rPr>
        <w:t>by email discussion or on line discussion.</w:t>
      </w:r>
    </w:p>
    <w:p w:rsidR="003A7E4C" w:rsidRPr="00F975F0" w:rsidRDefault="003A7E4C" w:rsidP="003A7E4C">
      <w:pPr>
        <w:rPr>
          <w:b/>
          <w:bCs/>
          <w:lang w:eastAsia="zh-CN"/>
        </w:rPr>
      </w:pPr>
    </w:p>
    <w:p w:rsidR="003A7E4C" w:rsidRPr="00AE01B8" w:rsidRDefault="003A7E4C" w:rsidP="003A7E4C">
      <w:pPr>
        <w:pStyle w:val="3"/>
        <w:keepLines w:val="0"/>
        <w:tabs>
          <w:tab w:val="num"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 xml:space="preserve">2.1.6 </w:t>
      </w:r>
      <w:r w:rsidRPr="00AE01B8">
        <w:rPr>
          <w:rFonts w:ascii="Times New Roman" w:eastAsiaTheme="minorEastAsia" w:hAnsi="Times New Roman" w:hint="eastAsia"/>
          <w:b/>
          <w:bCs/>
          <w:i/>
          <w:sz w:val="20"/>
          <w:lang w:val="en-US" w:eastAsia="zh-CN"/>
        </w:rPr>
        <w:t>Issue</w:t>
      </w:r>
      <w:r>
        <w:rPr>
          <w:rFonts w:ascii="Times New Roman" w:eastAsiaTheme="minorEastAsia" w:hAnsi="Times New Roman"/>
          <w:b/>
          <w:bCs/>
          <w:i/>
          <w:sz w:val="20"/>
          <w:lang w:val="en-US" w:eastAsia="zh-CN"/>
        </w:rPr>
        <w:t xml:space="preserve"> #6 regarding</w:t>
      </w:r>
      <w:r w:rsidRPr="00AE01B8">
        <w:rPr>
          <w:rFonts w:ascii="Times New Roman" w:eastAsiaTheme="minorEastAsia" w:hAnsi="Times New Roman"/>
          <w:b/>
          <w:bCs/>
          <w:i/>
          <w:sz w:val="20"/>
          <w:lang w:val="en-US" w:eastAsia="zh-CN"/>
        </w:rPr>
        <w:t xml:space="preserve"> the configuration design of SPS/CG </w:t>
      </w:r>
    </w:p>
    <w:p w:rsidR="003A7E4C" w:rsidRDefault="003A7E4C" w:rsidP="003A7E4C">
      <w:r w:rsidRPr="00A4263E">
        <w:t xml:space="preserve">R2-2002946 </w:t>
      </w:r>
      <w:r w:rsidRPr="00A4263E">
        <w:fldChar w:fldCharType="begin"/>
      </w:r>
      <w:r w:rsidRPr="00A4263E">
        <w:instrText xml:space="preserve"> REF _Ref37847123 \n \h </w:instrText>
      </w:r>
      <w:r>
        <w:instrText xml:space="preserve"> \* MERGEFORMAT </w:instrText>
      </w:r>
      <w:r w:rsidRPr="00A4263E">
        <w:fldChar w:fldCharType="separate"/>
      </w:r>
      <w:r w:rsidR="00C80C93">
        <w:t>[7]</w:t>
      </w:r>
      <w:r w:rsidRPr="00A4263E">
        <w:fldChar w:fldCharType="end"/>
      </w:r>
      <w:r w:rsidRPr="00A4263E">
        <w:t xml:space="preserve"> raised the </w:t>
      </w:r>
      <w:r w:rsidRPr="00A4263E">
        <w:rPr>
          <w:rFonts w:hint="eastAsia"/>
        </w:rPr>
        <w:t>issue</w:t>
      </w:r>
      <w:r w:rsidRPr="00A4263E">
        <w:t xml:space="preserve"> about the configuration design of SPS. The issue it that if a single SPS per BWP is configured, both SPS-</w:t>
      </w:r>
      <w:proofErr w:type="spellStart"/>
      <w:r w:rsidRPr="00A4263E">
        <w:t>Config</w:t>
      </w:r>
      <w:proofErr w:type="spellEnd"/>
      <w:r w:rsidRPr="00A4263E">
        <w:t xml:space="preserve"> and SPS-</w:t>
      </w:r>
      <w:proofErr w:type="spellStart"/>
      <w:r w:rsidRPr="00A4263E">
        <w:t>ConfigList</w:t>
      </w:r>
      <w:proofErr w:type="spellEnd"/>
      <w:r w:rsidRPr="00A4263E">
        <w:t xml:space="preserve"> in BWP-</w:t>
      </w:r>
      <w:proofErr w:type="spellStart"/>
      <w:r w:rsidRPr="00A4263E">
        <w:t>DownlinkDedicated</w:t>
      </w:r>
      <w:proofErr w:type="spellEnd"/>
      <w:r w:rsidRPr="00A4263E">
        <w:t xml:space="preserve"> are possible for multiple SPS configurations per UE. Similarly, if a single CG per BWP is configured, both </w:t>
      </w:r>
      <w:proofErr w:type="spellStart"/>
      <w:r w:rsidRPr="00A4263E">
        <w:t>ConfiguredGrantConfig</w:t>
      </w:r>
      <w:proofErr w:type="spellEnd"/>
      <w:r w:rsidRPr="00A4263E">
        <w:t xml:space="preserve"> and </w:t>
      </w:r>
      <w:proofErr w:type="spellStart"/>
      <w:r w:rsidRPr="00A4263E">
        <w:t>ConfiguredGrantConfigList</w:t>
      </w:r>
      <w:proofErr w:type="spellEnd"/>
      <w:r w:rsidRPr="00A4263E">
        <w:t xml:space="preserve"> in BWP-</w:t>
      </w:r>
      <w:proofErr w:type="spellStart"/>
      <w:r w:rsidRPr="00A4263E">
        <w:t>UplinkDedicated</w:t>
      </w:r>
      <w:proofErr w:type="spellEnd"/>
      <w:r w:rsidRPr="00A4263E">
        <w:t xml:space="preserve"> are possible for multiple CG configurations per UE. Hence, the determination of whether to allow the both ways of configuration and leave up to NW implementation is needed. And it proposed that both configurations are possible, but only one configuration should be used at a given time.</w:t>
      </w:r>
      <w:r>
        <w:t xml:space="preserve"> And it proposed that </w:t>
      </w:r>
    </w:p>
    <w:p w:rsidR="003A7E4C" w:rsidRPr="00F7093C" w:rsidRDefault="003A7E4C" w:rsidP="003A7E4C">
      <w:pPr>
        <w:rPr>
          <w:b/>
        </w:rPr>
      </w:pPr>
      <w:r w:rsidRPr="00F7093C">
        <w:rPr>
          <w:b/>
        </w:rPr>
        <w:t xml:space="preserve">Proposal </w:t>
      </w:r>
      <w:r>
        <w:rPr>
          <w:b/>
        </w:rPr>
        <w:t>6</w:t>
      </w:r>
      <w:r w:rsidRPr="00F7093C">
        <w:rPr>
          <w:b/>
        </w:rPr>
        <w:t>. SPS-</w:t>
      </w:r>
      <w:proofErr w:type="spellStart"/>
      <w:r w:rsidRPr="00F7093C">
        <w:rPr>
          <w:b/>
        </w:rPr>
        <w:t>Config</w:t>
      </w:r>
      <w:proofErr w:type="spellEnd"/>
      <w:r w:rsidRPr="00F7093C">
        <w:rPr>
          <w:b/>
        </w:rPr>
        <w:t xml:space="preserve"> and SPS-</w:t>
      </w:r>
      <w:proofErr w:type="spellStart"/>
      <w:r w:rsidRPr="00F7093C">
        <w:rPr>
          <w:b/>
        </w:rPr>
        <w:t>ConfigList</w:t>
      </w:r>
      <w:proofErr w:type="spellEnd"/>
      <w:r w:rsidRPr="00F7093C">
        <w:rPr>
          <w:b/>
        </w:rPr>
        <w:t xml:space="preserve"> in BWP-</w:t>
      </w:r>
      <w:proofErr w:type="spellStart"/>
      <w:r w:rsidRPr="00F7093C">
        <w:rPr>
          <w:b/>
        </w:rPr>
        <w:t>DownlinkDedicated</w:t>
      </w:r>
      <w:proofErr w:type="spellEnd"/>
      <w:r w:rsidRPr="00F7093C">
        <w:rPr>
          <w:b/>
        </w:rPr>
        <w:t xml:space="preserve"> cannot be configured simultaneously at a given time.</w:t>
      </w:r>
    </w:p>
    <w:p w:rsidR="003A7E4C" w:rsidRPr="00F7093C" w:rsidRDefault="003A7E4C" w:rsidP="000C636C">
      <w:r w:rsidRPr="00F7093C">
        <w:rPr>
          <w:b/>
        </w:rPr>
        <w:t xml:space="preserve">Proposal </w:t>
      </w:r>
      <w:r>
        <w:rPr>
          <w:b/>
        </w:rPr>
        <w:t>7</w:t>
      </w:r>
      <w:r w:rsidRPr="00F7093C">
        <w:rPr>
          <w:b/>
        </w:rPr>
        <w:t xml:space="preserve">. </w:t>
      </w:r>
      <w:proofErr w:type="spellStart"/>
      <w:r w:rsidRPr="00F7093C">
        <w:rPr>
          <w:b/>
        </w:rPr>
        <w:t>ConfiguredGrantConfig</w:t>
      </w:r>
      <w:proofErr w:type="spellEnd"/>
      <w:r w:rsidRPr="00F7093C">
        <w:rPr>
          <w:b/>
        </w:rPr>
        <w:t xml:space="preserve"> and </w:t>
      </w:r>
      <w:proofErr w:type="spellStart"/>
      <w:r w:rsidRPr="00F7093C">
        <w:rPr>
          <w:b/>
        </w:rPr>
        <w:t>ConfiguredGrantConfigList</w:t>
      </w:r>
      <w:proofErr w:type="spellEnd"/>
      <w:r w:rsidRPr="00F7093C">
        <w:rPr>
          <w:b/>
        </w:rPr>
        <w:t xml:space="preserve"> in BWP-</w:t>
      </w:r>
      <w:proofErr w:type="spellStart"/>
      <w:r w:rsidRPr="00F7093C">
        <w:rPr>
          <w:b/>
        </w:rPr>
        <w:t>UplinkDedicated</w:t>
      </w:r>
      <w:proofErr w:type="spellEnd"/>
      <w:r w:rsidRPr="00F7093C">
        <w:rPr>
          <w:b/>
        </w:rPr>
        <w:t xml:space="preserve"> cannot be configured simultaneously at a given time.</w:t>
      </w:r>
    </w:p>
    <w:p w:rsidR="00F45BC0" w:rsidRDefault="00F45BC0" w:rsidP="00F45BC0">
      <w:pPr>
        <w:pStyle w:val="21"/>
        <w:ind w:right="200"/>
        <w:rPr>
          <w:rFonts w:eastAsia="Calibri"/>
          <w:lang w:val="sv-SE"/>
        </w:rPr>
      </w:pPr>
      <w:r>
        <w:rPr>
          <w:rFonts w:eastAsia="Calibri"/>
          <w:lang w:val="sv-SE"/>
        </w:rPr>
        <w:lastRenderedPageBreak/>
        <w:t>2.</w:t>
      </w:r>
      <w:r w:rsidR="00AE01B8">
        <w:rPr>
          <w:rFonts w:eastAsia="Calibri"/>
          <w:lang w:val="sv-SE"/>
        </w:rPr>
        <w:t>2</w:t>
      </w:r>
      <w:r>
        <w:rPr>
          <w:rFonts w:eastAsia="Calibri"/>
          <w:lang w:val="sv-SE"/>
        </w:rPr>
        <w:tab/>
        <w:t xml:space="preserve">Other open issues </w:t>
      </w:r>
      <w:r w:rsidR="00E82412">
        <w:rPr>
          <w:rFonts w:eastAsia="Calibri"/>
          <w:lang w:val="sv-SE"/>
        </w:rPr>
        <w:t>with little/no discussion before</w:t>
      </w:r>
    </w:p>
    <w:p w:rsidR="00F45BC0" w:rsidRPr="00AE01B8" w:rsidDel="000C7210" w:rsidRDefault="00AE01B8" w:rsidP="00AE01B8">
      <w:pPr>
        <w:pStyle w:val="3"/>
        <w:keepLines w:val="0"/>
        <w:tabs>
          <w:tab w:val="num" w:pos="-6068"/>
        </w:tabs>
        <w:spacing w:before="240" w:after="60"/>
        <w:ind w:left="720" w:rightChars="0" w:right="0" w:hanging="720"/>
        <w:rPr>
          <w:rFonts w:ascii="Times New Roman" w:eastAsiaTheme="minorEastAsia" w:hAnsi="Times New Roman"/>
          <w:b/>
          <w:bCs/>
          <w:i/>
          <w:sz w:val="20"/>
          <w:lang w:val="en-US" w:eastAsia="zh-CN"/>
        </w:rPr>
      </w:pPr>
      <w:r w:rsidRPr="00AE01B8" w:rsidDel="000C7210">
        <w:rPr>
          <w:rFonts w:ascii="Times New Roman" w:eastAsiaTheme="minorEastAsia" w:hAnsi="Times New Roman"/>
          <w:b/>
          <w:bCs/>
          <w:i/>
          <w:sz w:val="20"/>
          <w:lang w:val="en-US" w:eastAsia="zh-CN"/>
        </w:rPr>
        <w:t>2.2</w:t>
      </w:r>
      <w:r w:rsidDel="000C7210">
        <w:rPr>
          <w:rFonts w:ascii="Times New Roman" w:eastAsiaTheme="minorEastAsia" w:hAnsi="Times New Roman"/>
          <w:b/>
          <w:bCs/>
          <w:i/>
          <w:sz w:val="20"/>
          <w:lang w:val="en-US" w:eastAsia="zh-CN"/>
        </w:rPr>
        <w:t>.</w:t>
      </w:r>
      <w:r w:rsidR="00F975F0" w:rsidDel="000C7210">
        <w:rPr>
          <w:rFonts w:ascii="Times New Roman" w:eastAsiaTheme="minorEastAsia" w:hAnsi="Times New Roman"/>
          <w:b/>
          <w:bCs/>
          <w:i/>
          <w:sz w:val="20"/>
          <w:lang w:val="en-US" w:eastAsia="zh-CN"/>
        </w:rPr>
        <w:t>1</w:t>
      </w:r>
      <w:r w:rsidDel="000C7210">
        <w:rPr>
          <w:rFonts w:ascii="Times New Roman" w:eastAsiaTheme="minorEastAsia" w:hAnsi="Times New Roman"/>
          <w:b/>
          <w:bCs/>
          <w:i/>
          <w:sz w:val="20"/>
          <w:lang w:val="en-US" w:eastAsia="zh-CN"/>
        </w:rPr>
        <w:t xml:space="preserve"> Issue #</w:t>
      </w:r>
      <w:r w:rsidR="00F975F0" w:rsidDel="000C7210">
        <w:rPr>
          <w:rFonts w:ascii="Times New Roman" w:eastAsiaTheme="minorEastAsia" w:hAnsi="Times New Roman"/>
          <w:b/>
          <w:bCs/>
          <w:i/>
          <w:sz w:val="20"/>
          <w:lang w:val="en-US" w:eastAsia="zh-CN"/>
        </w:rPr>
        <w:t>7</w:t>
      </w:r>
      <w:r w:rsidRPr="00AE01B8" w:rsidDel="000C7210">
        <w:rPr>
          <w:rFonts w:ascii="Times New Roman" w:eastAsiaTheme="minorEastAsia" w:hAnsi="Times New Roman"/>
          <w:b/>
          <w:bCs/>
          <w:i/>
          <w:sz w:val="20"/>
          <w:lang w:val="en-US" w:eastAsia="zh-CN"/>
        </w:rPr>
        <w:tab/>
        <w:t>Configure grant type 1 resources calculation during BWP switch</w:t>
      </w:r>
    </w:p>
    <w:p w:rsidR="00003F69" w:rsidRPr="00F975F0" w:rsidDel="000C7210" w:rsidRDefault="00B7750C" w:rsidP="00003F69">
      <w:pPr>
        <w:rPr>
          <w:bCs/>
          <w:lang w:val="en-US" w:eastAsia="zh-CN"/>
        </w:rPr>
      </w:pPr>
      <w:r w:rsidDel="000C7210">
        <w:t xml:space="preserve">R2-2003586 </w:t>
      </w:r>
      <w:r w:rsidDel="000C7210">
        <w:fldChar w:fldCharType="begin"/>
      </w:r>
      <w:r w:rsidDel="000C7210">
        <w:instrText xml:space="preserve"> REF _Ref37847255 \n \h </w:instrText>
      </w:r>
      <w:r w:rsidDel="000C7210">
        <w:fldChar w:fldCharType="separate"/>
      </w:r>
      <w:r w:rsidR="00C80C93">
        <w:t>[11]</w:t>
      </w:r>
      <w:r w:rsidDel="000C7210">
        <w:fldChar w:fldCharType="end"/>
      </w:r>
      <w:r w:rsidDel="000C7210">
        <w:t xml:space="preserve"> raised an issue that </w:t>
      </w:r>
      <w:r w:rsidDel="000C7210">
        <w:rPr>
          <w:rFonts w:hint="eastAsia"/>
          <w:lang w:val="en-US" w:eastAsia="zh-CN"/>
        </w:rPr>
        <w:t xml:space="preserve">in rel-16, not similar with R-15, the occasion of configured grant type 1 is no longer solid in one SFN cycle due to the enhanced periodic can have a non-integer multiple time relationship with 10240ms. Thus UE need to deduct the occasion sequentially from the first occasion. Thus the understanding of </w:t>
      </w:r>
      <w:r w:rsidRPr="00F975F0" w:rsidDel="000C7210">
        <w:rPr>
          <w:lang w:val="en-US" w:eastAsia="zh-CN"/>
        </w:rPr>
        <w:t>‘</w:t>
      </w:r>
      <w:r w:rsidRPr="00F975F0" w:rsidDel="000C7210">
        <w:rPr>
          <w:rFonts w:hint="eastAsia"/>
          <w:lang w:val="en-US" w:eastAsia="zh-CN"/>
        </w:rPr>
        <w:t>suspend</w:t>
      </w:r>
      <w:r w:rsidRPr="00F975F0" w:rsidDel="000C7210">
        <w:rPr>
          <w:lang w:val="en-US" w:eastAsia="zh-CN"/>
        </w:rPr>
        <w:t>’</w:t>
      </w:r>
      <w:r w:rsidRPr="00F975F0" w:rsidDel="000C7210">
        <w:rPr>
          <w:rFonts w:hint="eastAsia"/>
          <w:lang w:val="en-US" w:eastAsia="zh-CN"/>
        </w:rPr>
        <w:t xml:space="preserve"> and </w:t>
      </w:r>
      <w:r w:rsidRPr="00F975F0" w:rsidDel="000C7210">
        <w:rPr>
          <w:lang w:val="en-US" w:eastAsia="zh-CN"/>
        </w:rPr>
        <w:t>‘</w:t>
      </w:r>
      <w:r w:rsidRPr="00F975F0" w:rsidDel="000C7210">
        <w:rPr>
          <w:rFonts w:hint="eastAsia"/>
          <w:lang w:val="en-US" w:eastAsia="zh-CN"/>
        </w:rPr>
        <w:t>initialize/reinitialize</w:t>
      </w:r>
      <w:r w:rsidRPr="00F975F0" w:rsidDel="000C7210">
        <w:rPr>
          <w:lang w:val="en-US" w:eastAsia="zh-CN"/>
        </w:rPr>
        <w:t>’</w:t>
      </w:r>
      <w:r w:rsidRPr="00F975F0" w:rsidDel="000C7210">
        <w:rPr>
          <w:rFonts w:hint="eastAsia"/>
          <w:lang w:val="en-US" w:eastAsia="zh-CN"/>
        </w:rPr>
        <w:t xml:space="preserve"> shall be clarified in Rel-16.</w:t>
      </w:r>
      <w:r w:rsidRPr="00F975F0" w:rsidDel="000C7210">
        <w:rPr>
          <w:lang w:val="en-US" w:eastAsia="zh-CN"/>
        </w:rPr>
        <w:t xml:space="preserve"> </w:t>
      </w:r>
      <w:r w:rsidR="00003F69" w:rsidRPr="00F975F0" w:rsidDel="000C7210">
        <w:rPr>
          <w:rFonts w:hint="eastAsia"/>
          <w:lang w:val="en-US" w:eastAsia="zh-CN"/>
        </w:rPr>
        <w:t xml:space="preserve">Thus </w:t>
      </w:r>
      <w:r w:rsidRPr="00F975F0" w:rsidDel="000C7210">
        <w:rPr>
          <w:lang w:val="en-US" w:eastAsia="zh-CN"/>
        </w:rPr>
        <w:t>it</w:t>
      </w:r>
      <w:r w:rsidR="00003F69" w:rsidRPr="00F975F0" w:rsidDel="000C7210">
        <w:rPr>
          <w:rFonts w:hint="eastAsia"/>
          <w:lang w:val="en-US" w:eastAsia="zh-CN"/>
        </w:rPr>
        <w:t xml:space="preserve"> propose</w:t>
      </w:r>
      <w:r w:rsidRPr="00F975F0" w:rsidDel="000C7210">
        <w:rPr>
          <w:lang w:val="en-US" w:eastAsia="zh-CN"/>
        </w:rPr>
        <w:t>d</w:t>
      </w:r>
      <w:r w:rsidR="00F975F0" w:rsidRPr="00F975F0" w:rsidDel="000C7210">
        <w:rPr>
          <w:rFonts w:hint="eastAsia"/>
          <w:lang w:val="en-US" w:eastAsia="zh-CN"/>
        </w:rPr>
        <w:t xml:space="preserve"> that </w:t>
      </w:r>
      <w:r w:rsidR="00003F69" w:rsidRPr="00F975F0" w:rsidDel="000C7210">
        <w:rPr>
          <w:rFonts w:hint="eastAsia"/>
          <w:bCs/>
          <w:lang w:val="en-US" w:eastAsia="zh-CN"/>
        </w:rPr>
        <w:t xml:space="preserve">RAN 2 is kindly asked to clarify the </w:t>
      </w:r>
      <w:r w:rsidR="00003F69" w:rsidRPr="00F975F0" w:rsidDel="000C7210">
        <w:rPr>
          <w:bCs/>
          <w:lang w:val="en-US" w:eastAsia="zh-CN"/>
        </w:rPr>
        <w:t>‘</w:t>
      </w:r>
      <w:r w:rsidR="00003F69" w:rsidRPr="00F975F0" w:rsidDel="000C7210">
        <w:rPr>
          <w:rFonts w:hint="eastAsia"/>
          <w:bCs/>
          <w:lang w:val="en-US" w:eastAsia="zh-CN"/>
        </w:rPr>
        <w:t>suspending</w:t>
      </w:r>
      <w:r w:rsidR="00003F69" w:rsidRPr="00F975F0" w:rsidDel="000C7210">
        <w:rPr>
          <w:bCs/>
          <w:lang w:val="en-US" w:eastAsia="zh-CN"/>
        </w:rPr>
        <w:t>’</w:t>
      </w:r>
      <w:r w:rsidR="00003F69" w:rsidRPr="00F975F0" w:rsidDel="000C7210">
        <w:rPr>
          <w:rFonts w:hint="eastAsia"/>
          <w:bCs/>
          <w:lang w:val="en-US" w:eastAsia="zh-CN"/>
        </w:rPr>
        <w:t xml:space="preserve"> and </w:t>
      </w:r>
      <w:r w:rsidR="00003F69" w:rsidRPr="00F975F0" w:rsidDel="000C7210">
        <w:rPr>
          <w:bCs/>
          <w:lang w:val="en-US" w:eastAsia="zh-CN"/>
        </w:rPr>
        <w:t>‘</w:t>
      </w:r>
      <w:r w:rsidR="00003F69" w:rsidRPr="00F975F0" w:rsidDel="000C7210">
        <w:rPr>
          <w:rFonts w:hint="eastAsia"/>
          <w:bCs/>
          <w:lang w:val="en-US" w:eastAsia="zh-CN"/>
        </w:rPr>
        <w:t>(re)-initializing</w:t>
      </w:r>
      <w:r w:rsidR="00003F69" w:rsidRPr="00F975F0" w:rsidDel="000C7210">
        <w:rPr>
          <w:bCs/>
          <w:lang w:val="en-US" w:eastAsia="zh-CN"/>
        </w:rPr>
        <w:t>’</w:t>
      </w:r>
      <w:r w:rsidR="00003F69" w:rsidRPr="00F975F0" w:rsidDel="000C7210">
        <w:rPr>
          <w:rFonts w:hint="eastAsia"/>
          <w:bCs/>
          <w:lang w:val="en-US" w:eastAsia="zh-CN"/>
        </w:rPr>
        <w:t xml:space="preserve"> configured gran type 1 resources for the case of BWP switch:</w:t>
      </w:r>
    </w:p>
    <w:p w:rsidR="00003F69" w:rsidRPr="00F975F0" w:rsidDel="000C7210" w:rsidRDefault="00003F69" w:rsidP="00003F69">
      <w:pPr>
        <w:rPr>
          <w:bCs/>
          <w:lang w:val="en-US" w:eastAsia="zh-CN"/>
        </w:rPr>
      </w:pPr>
      <w:r w:rsidRPr="00F975F0" w:rsidDel="000C7210">
        <w:rPr>
          <w:rFonts w:hint="eastAsia"/>
          <w:bCs/>
          <w:lang w:val="en-US" w:eastAsia="zh-CN"/>
        </w:rPr>
        <w:t>The understanding of suspending:</w:t>
      </w:r>
    </w:p>
    <w:p w:rsidR="00003F69" w:rsidRPr="00F975F0" w:rsidDel="000C7210" w:rsidRDefault="00003F69" w:rsidP="00C02A26">
      <w:pPr>
        <w:numPr>
          <w:ilvl w:val="0"/>
          <w:numId w:val="20"/>
        </w:numPr>
        <w:overflowPunct w:val="0"/>
        <w:autoSpaceDE w:val="0"/>
        <w:autoSpaceDN w:val="0"/>
        <w:adjustRightInd w:val="0"/>
        <w:textAlignment w:val="baseline"/>
        <w:rPr>
          <w:bCs/>
          <w:lang w:val="en-US" w:eastAsia="zh-CN"/>
        </w:rPr>
      </w:pPr>
      <w:r w:rsidRPr="00F975F0" w:rsidDel="000C7210">
        <w:rPr>
          <w:rFonts w:hint="eastAsia"/>
          <w:bCs/>
          <w:lang w:val="en-US" w:eastAsia="zh-CN"/>
        </w:rPr>
        <w:t>Option 1: UE still keep calculating the occasion of the suspended configured grant type 1 even when the related UL BWP is deactivated</w:t>
      </w:r>
    </w:p>
    <w:p w:rsidR="00003F69" w:rsidRPr="00F975F0" w:rsidDel="000C7210" w:rsidRDefault="00003F69" w:rsidP="00C02A26">
      <w:pPr>
        <w:numPr>
          <w:ilvl w:val="0"/>
          <w:numId w:val="20"/>
        </w:numPr>
        <w:overflowPunct w:val="0"/>
        <w:autoSpaceDE w:val="0"/>
        <w:autoSpaceDN w:val="0"/>
        <w:adjustRightInd w:val="0"/>
        <w:textAlignment w:val="baseline"/>
        <w:rPr>
          <w:bCs/>
          <w:lang w:val="en-US" w:eastAsia="zh-CN"/>
        </w:rPr>
      </w:pPr>
      <w:r w:rsidRPr="00F975F0" w:rsidDel="000C7210">
        <w:rPr>
          <w:rFonts w:hint="eastAsia"/>
          <w:bCs/>
          <w:lang w:val="en-US" w:eastAsia="zh-CN"/>
        </w:rPr>
        <w:t>Option 2: UE stop calculating the occasion of the suspended configured grant type 1 when the related UL BWP is deactivated.</w:t>
      </w:r>
    </w:p>
    <w:p w:rsidR="00003F69" w:rsidRPr="00F975F0" w:rsidDel="000C7210" w:rsidRDefault="00003F69" w:rsidP="00003F69">
      <w:pPr>
        <w:rPr>
          <w:bCs/>
          <w:lang w:val="en-US" w:eastAsia="zh-CN"/>
        </w:rPr>
      </w:pPr>
      <w:r w:rsidRPr="00F975F0" w:rsidDel="000C7210">
        <w:rPr>
          <w:rFonts w:hint="eastAsia"/>
          <w:bCs/>
          <w:lang w:val="en-US" w:eastAsia="zh-CN"/>
        </w:rPr>
        <w:t xml:space="preserve">Correspondingly, the understanding of </w:t>
      </w:r>
      <w:r w:rsidRPr="00F975F0" w:rsidDel="000C7210">
        <w:rPr>
          <w:bCs/>
          <w:lang w:val="en-US" w:eastAsia="zh-CN"/>
        </w:rPr>
        <w:t>‘</w:t>
      </w:r>
      <w:r w:rsidRPr="00F975F0" w:rsidDel="000C7210">
        <w:rPr>
          <w:rFonts w:hint="eastAsia"/>
          <w:bCs/>
          <w:lang w:val="en-US" w:eastAsia="zh-CN"/>
        </w:rPr>
        <w:t>initialize/reinitialize</w:t>
      </w:r>
      <w:r w:rsidRPr="00F975F0" w:rsidDel="000C7210">
        <w:rPr>
          <w:bCs/>
          <w:lang w:val="en-US" w:eastAsia="zh-CN"/>
        </w:rPr>
        <w:t>’</w:t>
      </w:r>
    </w:p>
    <w:p w:rsidR="00003F69" w:rsidRPr="00F975F0" w:rsidDel="000C7210" w:rsidRDefault="00003F69" w:rsidP="00C02A26">
      <w:pPr>
        <w:numPr>
          <w:ilvl w:val="0"/>
          <w:numId w:val="21"/>
        </w:numPr>
        <w:overflowPunct w:val="0"/>
        <w:autoSpaceDE w:val="0"/>
        <w:autoSpaceDN w:val="0"/>
        <w:adjustRightInd w:val="0"/>
        <w:textAlignment w:val="baseline"/>
        <w:rPr>
          <w:bCs/>
          <w:lang w:val="en-US" w:eastAsia="zh-CN"/>
        </w:rPr>
      </w:pPr>
      <w:r w:rsidRPr="00F975F0" w:rsidDel="000C7210">
        <w:rPr>
          <w:rFonts w:hint="eastAsia"/>
          <w:bCs/>
          <w:lang w:val="en-US" w:eastAsia="zh-CN"/>
        </w:rPr>
        <w:t>Option 1: UE continue to use the occasion of the suspended configured grant type 1 when the related UL BWP is activated</w:t>
      </w:r>
    </w:p>
    <w:p w:rsidR="00003F69" w:rsidRPr="00F975F0" w:rsidDel="000C7210" w:rsidRDefault="00003F69" w:rsidP="00C02A26">
      <w:pPr>
        <w:numPr>
          <w:ilvl w:val="0"/>
          <w:numId w:val="21"/>
        </w:numPr>
        <w:overflowPunct w:val="0"/>
        <w:autoSpaceDE w:val="0"/>
        <w:autoSpaceDN w:val="0"/>
        <w:adjustRightInd w:val="0"/>
        <w:textAlignment w:val="baseline"/>
        <w:rPr>
          <w:lang w:val="en-US" w:eastAsia="zh-CN"/>
        </w:rPr>
      </w:pPr>
      <w:r w:rsidRPr="00F975F0" w:rsidDel="000C7210">
        <w:rPr>
          <w:rFonts w:hint="eastAsia"/>
          <w:bCs/>
          <w:lang w:val="en-US" w:eastAsia="zh-CN"/>
        </w:rPr>
        <w:t xml:space="preserve">Option 2: UE recalculate the occasion of the configured grant type 1 based on the </w:t>
      </w:r>
      <w:proofErr w:type="spellStart"/>
      <w:proofErr w:type="gramStart"/>
      <w:r w:rsidRPr="00F975F0" w:rsidDel="000C7210">
        <w:rPr>
          <w:rFonts w:hint="eastAsia"/>
          <w:bCs/>
          <w:lang w:val="en-US" w:eastAsia="zh-CN"/>
        </w:rPr>
        <w:t>r</w:t>
      </w:r>
      <w:r w:rsidRPr="00F975F0" w:rsidDel="000C7210">
        <w:rPr>
          <w:rFonts w:hint="eastAsia"/>
          <w:bCs/>
          <w:i/>
          <w:iCs/>
          <w:lang w:val="en-US" w:eastAsia="zh-CN"/>
        </w:rPr>
        <w:t>eferenceSFNnumber</w:t>
      </w:r>
      <w:proofErr w:type="spellEnd"/>
      <w:r w:rsidRPr="00F975F0" w:rsidDel="000C7210">
        <w:rPr>
          <w:rFonts w:hint="eastAsia"/>
          <w:bCs/>
          <w:i/>
          <w:iCs/>
          <w:lang w:val="en-US" w:eastAsia="zh-CN"/>
        </w:rPr>
        <w:t xml:space="preserve"> ,</w:t>
      </w:r>
      <w:proofErr w:type="gramEnd"/>
      <w:r w:rsidRPr="00F975F0" w:rsidDel="000C7210">
        <w:rPr>
          <w:rFonts w:hint="eastAsia"/>
          <w:bCs/>
          <w:i/>
          <w:iCs/>
          <w:lang w:val="en-US" w:eastAsia="zh-CN"/>
        </w:rPr>
        <w:t xml:space="preserve"> </w:t>
      </w:r>
      <w:proofErr w:type="spellStart"/>
      <w:r w:rsidRPr="00F975F0" w:rsidDel="000C7210">
        <w:rPr>
          <w:rFonts w:hint="eastAsia"/>
          <w:bCs/>
          <w:i/>
          <w:iCs/>
          <w:lang w:val="en-US" w:eastAsia="zh-CN"/>
        </w:rPr>
        <w:t>timeDomainOffset</w:t>
      </w:r>
      <w:proofErr w:type="spellEnd"/>
      <w:r w:rsidRPr="00F975F0" w:rsidDel="000C7210">
        <w:rPr>
          <w:rFonts w:hint="eastAsia"/>
          <w:bCs/>
          <w:i/>
          <w:iCs/>
          <w:lang w:val="en-US" w:eastAsia="zh-CN"/>
        </w:rPr>
        <w:t xml:space="preserve">, and S </w:t>
      </w:r>
      <w:r w:rsidRPr="00F975F0" w:rsidDel="000C7210">
        <w:rPr>
          <w:rFonts w:hint="eastAsia"/>
          <w:bCs/>
          <w:lang w:val="en-US" w:eastAsia="zh-CN"/>
        </w:rPr>
        <w:t>and the SFN number when the switch on is occurred.</w:t>
      </w:r>
    </w:p>
    <w:p w:rsidR="00003F69" w:rsidDel="000C7210" w:rsidRDefault="00003F69" w:rsidP="00003F69">
      <w:pPr>
        <w:rPr>
          <w:bCs/>
          <w:lang w:val="en-US" w:eastAsia="zh-CN"/>
        </w:rPr>
      </w:pPr>
      <w:r w:rsidRPr="00F975F0" w:rsidDel="000C7210">
        <w:rPr>
          <w:rFonts w:hint="eastAsia"/>
          <w:lang w:val="en-US" w:eastAsia="zh-CN"/>
        </w:rPr>
        <w:t xml:space="preserve">If </w:t>
      </w:r>
      <w:r w:rsidR="00F975F0" w:rsidDel="000C7210">
        <w:rPr>
          <w:lang w:val="en-US" w:eastAsia="zh-CN"/>
        </w:rPr>
        <w:t xml:space="preserve">the above </w:t>
      </w:r>
      <w:r w:rsidRPr="00F975F0" w:rsidDel="000C7210">
        <w:rPr>
          <w:rFonts w:hint="eastAsia"/>
          <w:lang w:val="en-US" w:eastAsia="zh-CN"/>
        </w:rPr>
        <w:t xml:space="preserve">proposal is taken into account, </w:t>
      </w:r>
      <w:r w:rsidR="005469E1" w:rsidRPr="00F975F0" w:rsidDel="000C7210">
        <w:rPr>
          <w:lang w:val="en-US" w:eastAsia="zh-CN"/>
        </w:rPr>
        <w:t>it</w:t>
      </w:r>
      <w:r w:rsidRPr="00F975F0" w:rsidDel="000C7210">
        <w:rPr>
          <w:rFonts w:hint="eastAsia"/>
          <w:lang w:val="en-US" w:eastAsia="zh-CN"/>
        </w:rPr>
        <w:t xml:space="preserve"> propose</w:t>
      </w:r>
      <w:r w:rsidR="005469E1" w:rsidRPr="00F975F0" w:rsidDel="000C7210">
        <w:rPr>
          <w:lang w:val="en-US" w:eastAsia="zh-CN"/>
        </w:rPr>
        <w:t>d</w:t>
      </w:r>
      <w:r w:rsidR="00F975F0" w:rsidRPr="00F975F0" w:rsidDel="000C7210">
        <w:rPr>
          <w:rFonts w:hint="eastAsia"/>
          <w:lang w:val="en-US" w:eastAsia="zh-CN"/>
        </w:rPr>
        <w:t xml:space="preserve"> that </w:t>
      </w:r>
      <w:bookmarkStart w:id="2" w:name="OLE_LINK1"/>
      <w:r w:rsidRPr="00F975F0" w:rsidDel="000C7210">
        <w:rPr>
          <w:rFonts w:hint="eastAsia"/>
          <w:bCs/>
          <w:lang w:val="en-US" w:eastAsia="zh-CN"/>
        </w:rPr>
        <w:t>When an UL BWP is deactivated, UE still need to calculate the resources sequentially for each configured grant type 1. When an UL BWP is activated, UE continue to use the occasion of the suspended configured grant type 1 resources when the related UL BWP is activated.</w:t>
      </w:r>
    </w:p>
    <w:p w:rsidR="00F975F0" w:rsidRPr="00A4263E" w:rsidDel="000C7210" w:rsidRDefault="00F975F0" w:rsidP="00F975F0">
      <w:r w:rsidRPr="00A4263E" w:rsidDel="000C7210">
        <w:t>It could be treated if the issues in the section 2.1 can be addressed in the meeting.</w:t>
      </w:r>
    </w:p>
    <w:bookmarkEnd w:id="2"/>
    <w:p w:rsidR="00F975F0" w:rsidRPr="00AE01B8" w:rsidRDefault="00F975F0" w:rsidP="00F975F0">
      <w:pPr>
        <w:pStyle w:val="3"/>
        <w:keepLines w:val="0"/>
        <w:tabs>
          <w:tab w:val="num"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2.2.</w:t>
      </w:r>
      <w:r w:rsidR="00F27B3B">
        <w:rPr>
          <w:rFonts w:ascii="Times New Roman" w:eastAsiaTheme="minorEastAsia" w:hAnsi="Times New Roman"/>
          <w:b/>
          <w:bCs/>
          <w:i/>
          <w:sz w:val="20"/>
          <w:lang w:val="en-US" w:eastAsia="zh-CN"/>
        </w:rPr>
        <w:t xml:space="preserve">2 </w:t>
      </w:r>
      <w:r>
        <w:rPr>
          <w:rFonts w:ascii="Times New Roman" w:eastAsiaTheme="minorEastAsia" w:hAnsi="Times New Roman"/>
          <w:b/>
          <w:bCs/>
          <w:i/>
          <w:sz w:val="20"/>
          <w:lang w:val="en-US" w:eastAsia="zh-CN"/>
        </w:rPr>
        <w:t>Issue #</w:t>
      </w:r>
      <w:r w:rsidR="00F27B3B">
        <w:rPr>
          <w:rFonts w:ascii="Times New Roman" w:eastAsiaTheme="minorEastAsia" w:hAnsi="Times New Roman"/>
          <w:b/>
          <w:bCs/>
          <w:i/>
          <w:sz w:val="20"/>
          <w:lang w:val="en-US" w:eastAsia="zh-CN"/>
        </w:rPr>
        <w:t xml:space="preserve">7 </w:t>
      </w:r>
      <w:r>
        <w:rPr>
          <w:rFonts w:ascii="Times New Roman" w:eastAsiaTheme="minorEastAsia" w:hAnsi="Times New Roman"/>
          <w:b/>
          <w:bCs/>
          <w:i/>
          <w:sz w:val="20"/>
          <w:lang w:val="en-US" w:eastAsia="zh-CN"/>
        </w:rPr>
        <w:t>Measurement gaps</w:t>
      </w:r>
    </w:p>
    <w:p w:rsidR="00F975F0" w:rsidRDefault="00F975F0" w:rsidP="00F975F0">
      <w:r w:rsidRPr="00A4263E">
        <w:t>R2-2002657</w:t>
      </w:r>
      <w:r w:rsidRPr="00A4263E">
        <w:fldChar w:fldCharType="begin"/>
      </w:r>
      <w:r w:rsidRPr="00A4263E">
        <w:instrText xml:space="preserve"> REF _Ref37858760 \r \h </w:instrText>
      </w:r>
      <w:r>
        <w:instrText xml:space="preserve"> \* MERGEFORMAT </w:instrText>
      </w:r>
      <w:r w:rsidRPr="00A4263E">
        <w:fldChar w:fldCharType="separate"/>
      </w:r>
      <w:r w:rsidR="00C80C93">
        <w:t>[1]</w:t>
      </w:r>
      <w:r w:rsidRPr="00A4263E">
        <w:fldChar w:fldCharType="end"/>
      </w:r>
      <w:r w:rsidRPr="00A4263E">
        <w:t xml:space="preserve"> proposes UE to transmit during the measurement gaps, since UE cannot transmit/receive during the measurement gap and it impacts the latency performance. However, there were other proposals before this meeting that even if allowing UE to send during measurement gap, it does not solve the issue for DL traffic and one simpler solution is to allow UE to be equipped with two radios. Therefore, we expect this topic to be contentious and unlikely to converge at e-Meeting.</w:t>
      </w:r>
    </w:p>
    <w:p w:rsidR="00F975F0" w:rsidRPr="00A4263E" w:rsidRDefault="00F975F0" w:rsidP="00F975F0">
      <w:r w:rsidRPr="00A4263E">
        <w:t xml:space="preserve">It could be treated if the issues in the section 2.1 can be addressed in the meeting. </w:t>
      </w:r>
    </w:p>
    <w:p w:rsidR="00F45BC0" w:rsidRPr="00AE01B8" w:rsidRDefault="00AE01B8" w:rsidP="00AE01B8">
      <w:pPr>
        <w:pStyle w:val="3"/>
        <w:keepLines w:val="0"/>
        <w:tabs>
          <w:tab w:val="num"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2.2.</w:t>
      </w:r>
      <w:r w:rsidR="00F27B3B">
        <w:rPr>
          <w:rFonts w:ascii="Times New Roman" w:eastAsiaTheme="minorEastAsia" w:hAnsi="Times New Roman"/>
          <w:b/>
          <w:bCs/>
          <w:i/>
          <w:sz w:val="20"/>
          <w:lang w:val="en-US" w:eastAsia="zh-CN"/>
        </w:rPr>
        <w:t>3</w:t>
      </w:r>
      <w:r>
        <w:rPr>
          <w:rFonts w:ascii="Times New Roman" w:eastAsiaTheme="minorEastAsia" w:hAnsi="Times New Roman"/>
          <w:b/>
          <w:bCs/>
          <w:i/>
          <w:sz w:val="20"/>
          <w:lang w:val="en-US" w:eastAsia="zh-CN"/>
        </w:rPr>
        <w:t xml:space="preserve"> </w:t>
      </w:r>
      <w:r w:rsidR="00F975F0">
        <w:rPr>
          <w:rFonts w:ascii="Times New Roman" w:eastAsiaTheme="minorEastAsia" w:hAnsi="Times New Roman"/>
          <w:b/>
          <w:bCs/>
          <w:i/>
          <w:sz w:val="20"/>
          <w:lang w:val="en-US" w:eastAsia="zh-CN"/>
        </w:rPr>
        <w:t>Issue #</w:t>
      </w:r>
      <w:r w:rsidR="00F27B3B">
        <w:rPr>
          <w:rFonts w:ascii="Times New Roman" w:eastAsiaTheme="minorEastAsia" w:hAnsi="Times New Roman"/>
          <w:b/>
          <w:bCs/>
          <w:i/>
          <w:sz w:val="20"/>
          <w:lang w:val="en-US" w:eastAsia="zh-CN"/>
        </w:rPr>
        <w:t xml:space="preserve">8 </w:t>
      </w:r>
      <w:r w:rsidR="00F27B3B" w:rsidRPr="00AE01B8">
        <w:rPr>
          <w:rFonts w:ascii="Times New Roman" w:eastAsiaTheme="minorEastAsia" w:hAnsi="Times New Roman"/>
          <w:b/>
          <w:bCs/>
          <w:i/>
          <w:sz w:val="20"/>
          <w:lang w:val="en-US" w:eastAsia="zh-CN"/>
        </w:rPr>
        <w:t xml:space="preserve">Burst </w:t>
      </w:r>
      <w:r w:rsidR="00F45BC0" w:rsidRPr="00AE01B8">
        <w:rPr>
          <w:rFonts w:ascii="Times New Roman" w:eastAsiaTheme="minorEastAsia" w:hAnsi="Times New Roman"/>
          <w:b/>
          <w:bCs/>
          <w:i/>
          <w:sz w:val="20"/>
          <w:lang w:val="en-US" w:eastAsia="zh-CN"/>
        </w:rPr>
        <w:t>arrival time</w:t>
      </w:r>
    </w:p>
    <w:p w:rsidR="00F45BC0" w:rsidRPr="00A4263E" w:rsidRDefault="003E2C65" w:rsidP="00A4263E">
      <w:r w:rsidRPr="00A4263E">
        <w:t>R2-2002708</w:t>
      </w:r>
      <w:r w:rsidR="007431B7" w:rsidRPr="00A4263E">
        <w:t xml:space="preserve"> </w:t>
      </w:r>
      <w:r w:rsidR="007431B7" w:rsidRPr="00A4263E">
        <w:fldChar w:fldCharType="begin"/>
      </w:r>
      <w:r w:rsidR="007431B7" w:rsidRPr="00A4263E">
        <w:instrText xml:space="preserve"> REF _Ref37858658 \r \h </w:instrText>
      </w:r>
      <w:r w:rsidR="00A4263E">
        <w:instrText xml:space="preserve"> \* MERGEFORMAT </w:instrText>
      </w:r>
      <w:r w:rsidR="007431B7" w:rsidRPr="00A4263E">
        <w:fldChar w:fldCharType="separate"/>
      </w:r>
      <w:r w:rsidR="00C80C93">
        <w:t>[3]</w:t>
      </w:r>
      <w:r w:rsidR="007431B7" w:rsidRPr="00A4263E">
        <w:fldChar w:fldCharType="end"/>
      </w:r>
      <w:r w:rsidR="006846D7" w:rsidRPr="00A4263E">
        <w:t xml:space="preserve"> </w:t>
      </w:r>
      <w:r w:rsidR="00F45BC0" w:rsidRPr="00A4263E">
        <w:t xml:space="preserve">proposes a clarification of the burst arrival time defined in SA2 TS 23.501. </w:t>
      </w:r>
      <w:r w:rsidR="00597B84" w:rsidRPr="00A4263E">
        <w:t xml:space="preserve">It raised an issue that the aggregation process results in the 5G network identifying TSCAI information (e.g. Burst Arrival time) and </w:t>
      </w:r>
      <w:proofErr w:type="spellStart"/>
      <w:r w:rsidR="00597B84" w:rsidRPr="00A4263E">
        <w:t>QoS</w:t>
      </w:r>
      <w:proofErr w:type="spellEnd"/>
      <w:r w:rsidR="00597B84" w:rsidRPr="00A4263E">
        <w:t xml:space="preserve"> flow characteristics that are representative of the aggregated set of TSN flows. The </w:t>
      </w:r>
      <w:proofErr w:type="spellStart"/>
      <w:r w:rsidR="00597B84" w:rsidRPr="00A4263E">
        <w:t>gNB</w:t>
      </w:r>
      <w:proofErr w:type="spellEnd"/>
      <w:r w:rsidR="00597B84" w:rsidRPr="00A4263E">
        <w:t xml:space="preserve"> uses this information to allocate </w:t>
      </w:r>
      <w:r w:rsidR="00831E5E" w:rsidRPr="00A4263E">
        <w:t>periodic resource</w:t>
      </w:r>
      <w:r w:rsidR="00F45BC0" w:rsidRPr="00A4263E">
        <w:t xml:space="preserve"> in support of the corresponding TSN streams. </w:t>
      </w:r>
      <w:r w:rsidR="00831E5E" w:rsidRPr="00A4263E">
        <w:t>Currently</w:t>
      </w:r>
      <w:r w:rsidR="00F45BC0" w:rsidRPr="00A4263E">
        <w:t>, the burst arrival time is defined as the beginning of the burst</w:t>
      </w:r>
      <w:r w:rsidR="00831E5E" w:rsidRPr="00A4263E">
        <w:t xml:space="preserve">. Since </w:t>
      </w:r>
      <w:r w:rsidR="00F45BC0" w:rsidRPr="00A4263E">
        <w:t xml:space="preserve">it is more beneficial for RAN to </w:t>
      </w:r>
      <w:r w:rsidR="00831E5E" w:rsidRPr="00A4263E">
        <w:t xml:space="preserve">get the knowledge of </w:t>
      </w:r>
      <w:r w:rsidR="00F45BC0" w:rsidRPr="00A4263E">
        <w:t>a burst arrival time that refers to the end of the burst</w:t>
      </w:r>
      <w:r w:rsidR="00831E5E" w:rsidRPr="00A4263E">
        <w:t>, it is proposed that RAN2 send SA2 an LS stating “It is beneficial for RAN to obtain from TSCAI a burst arrival time that refers to the end of the burst rather than the beginning of the burst”</w:t>
      </w:r>
      <w:r w:rsidR="007431B7" w:rsidRPr="00A4263E">
        <w:t xml:space="preserve"> </w:t>
      </w:r>
      <w:r w:rsidR="007431B7" w:rsidRPr="00A4263E">
        <w:fldChar w:fldCharType="begin"/>
      </w:r>
      <w:r w:rsidR="007431B7" w:rsidRPr="00A4263E">
        <w:instrText xml:space="preserve"> REF _Ref37858670 \r \h </w:instrText>
      </w:r>
      <w:r w:rsidR="00A4263E">
        <w:instrText xml:space="preserve"> \* MERGEFORMAT </w:instrText>
      </w:r>
      <w:r w:rsidR="007431B7" w:rsidRPr="00A4263E">
        <w:fldChar w:fldCharType="separate"/>
      </w:r>
      <w:r w:rsidR="00C80C93">
        <w:t>[4]</w:t>
      </w:r>
      <w:r w:rsidR="007431B7" w:rsidRPr="00A4263E">
        <w:fldChar w:fldCharType="end"/>
      </w:r>
      <w:r w:rsidR="00831E5E" w:rsidRPr="00A4263E">
        <w:t>.</w:t>
      </w:r>
    </w:p>
    <w:p w:rsidR="008852DB" w:rsidRPr="00A4263E" w:rsidRDefault="00B23FDA" w:rsidP="00A4263E">
      <w:r w:rsidRPr="00A4263E">
        <w:lastRenderedPageBreak/>
        <w:t>It could be</w:t>
      </w:r>
      <w:r w:rsidR="00F45BC0" w:rsidRPr="00A4263E">
        <w:t xml:space="preserve"> treat</w:t>
      </w:r>
      <w:r w:rsidRPr="00A4263E">
        <w:t>ed if the issues in the section 2.1</w:t>
      </w:r>
      <w:r w:rsidR="00F45BC0" w:rsidRPr="00A4263E">
        <w:t xml:space="preserve"> </w:t>
      </w:r>
      <w:r w:rsidRPr="00A4263E">
        <w:t>can be addressed</w:t>
      </w:r>
      <w:r w:rsidR="00F45BC0" w:rsidRPr="00A4263E">
        <w:t xml:space="preserve"> in the meeting. </w:t>
      </w:r>
    </w:p>
    <w:p w:rsidR="000871E3" w:rsidRPr="000871E3" w:rsidRDefault="00484AB2" w:rsidP="00B7750C">
      <w:pPr>
        <w:pStyle w:val="10"/>
        <w:tabs>
          <w:tab w:val="num" w:pos="420"/>
        </w:tabs>
        <w:spacing w:line="276" w:lineRule="auto"/>
        <w:ind w:left="420" w:hanging="420"/>
        <w:jc w:val="both"/>
        <w:rPr>
          <w:lang w:val="en-US" w:eastAsia="zh-CN"/>
        </w:rPr>
      </w:pPr>
      <w:r>
        <w:rPr>
          <w:b/>
          <w:lang w:val="en-US" w:eastAsia="zh-CN"/>
        </w:rPr>
        <w:t>3</w:t>
      </w:r>
      <w:r w:rsidR="0008117F">
        <w:rPr>
          <w:b/>
          <w:lang w:val="en-US" w:eastAsia="zh-CN"/>
        </w:rPr>
        <w:tab/>
      </w:r>
      <w:r w:rsidR="000367F2" w:rsidRPr="000871E3">
        <w:rPr>
          <w:b/>
          <w:lang w:val="en-US" w:eastAsia="zh-CN"/>
        </w:rPr>
        <w:t>Conclusion</w:t>
      </w:r>
    </w:p>
    <w:bookmarkEnd w:id="0"/>
    <w:p w:rsidR="008E08A1" w:rsidRDefault="00B43142" w:rsidP="008E08A1">
      <w:pPr>
        <w:pStyle w:val="afa"/>
        <w:spacing w:after="187"/>
        <w:ind w:right="200"/>
        <w:rPr>
          <w:rFonts w:eastAsiaTheme="minorEastAsia"/>
          <w:lang w:eastAsia="zh-CN"/>
        </w:rPr>
      </w:pPr>
      <w:r w:rsidRPr="00B43142">
        <w:rPr>
          <w:rFonts w:eastAsiaTheme="minorEastAsia" w:hint="eastAsia"/>
          <w:lang w:eastAsia="zh-CN"/>
        </w:rPr>
        <w:t xml:space="preserve"> </w:t>
      </w:r>
      <w:r>
        <w:rPr>
          <w:rFonts w:eastAsiaTheme="minorEastAsia" w:hint="eastAsia"/>
          <w:lang w:eastAsia="zh-CN"/>
        </w:rPr>
        <w:t xml:space="preserve">This contribution </w:t>
      </w:r>
      <w:r>
        <w:rPr>
          <w:rFonts w:eastAsiaTheme="minorEastAsia"/>
          <w:lang w:eastAsia="zh-CN"/>
        </w:rPr>
        <w:t xml:space="preserve">summarized </w:t>
      </w:r>
      <w:r>
        <w:rPr>
          <w:lang w:eastAsia="zh-CN"/>
        </w:rPr>
        <w:t xml:space="preserve">the contributions posted in the Agenda Item </w:t>
      </w:r>
      <w:r>
        <w:t>6.</w:t>
      </w:r>
      <w:r w:rsidRPr="00AE3A2C">
        <w:t>7.2.2</w:t>
      </w:r>
      <w:r>
        <w:t xml:space="preserve"> related to scheduling enhancement and </w:t>
      </w:r>
      <w:r>
        <w:rPr>
          <w:rFonts w:hint="eastAsia"/>
          <w:lang w:eastAsia="zh-CN"/>
        </w:rPr>
        <w:t xml:space="preserve">the </w:t>
      </w:r>
      <w:r>
        <w:rPr>
          <w:lang w:eastAsia="zh-CN"/>
        </w:rPr>
        <w:t xml:space="preserve">proposals in these </w:t>
      </w:r>
      <w:r>
        <w:rPr>
          <w:rFonts w:hint="eastAsia"/>
          <w:lang w:eastAsia="zh-CN"/>
        </w:rPr>
        <w:t>contributions related to UE capabilities move</w:t>
      </w:r>
      <w:r>
        <w:rPr>
          <w:lang w:eastAsia="zh-CN"/>
        </w:rPr>
        <w:t xml:space="preserve">d into </w:t>
      </w:r>
      <w:r>
        <w:t xml:space="preserve">the </w:t>
      </w:r>
      <w:r w:rsidRPr="00B43142">
        <w:t>Summary of 6.7.6 UE capabilities</w:t>
      </w:r>
      <w:r>
        <w:t xml:space="preserve"> in the Agenda Item 6.7.6.</w:t>
      </w:r>
      <w:r w:rsidR="00821AFF">
        <w:t xml:space="preserve"> </w:t>
      </w:r>
      <w:r w:rsidR="008E08A1">
        <w:t xml:space="preserve">Handling of </w:t>
      </w:r>
      <w:r w:rsidR="00821AFF">
        <w:t>scheduling enhancement</w:t>
      </w:r>
      <w:r w:rsidR="008E08A1">
        <w:t>, at this e-meeting, and suggested some possible agreements / way forward</w:t>
      </w:r>
      <w:r w:rsidR="008E08A1">
        <w:rPr>
          <w:rFonts w:eastAsiaTheme="minorEastAsia"/>
          <w:lang w:eastAsia="zh-CN"/>
        </w:rPr>
        <w:t xml:space="preserve"> as follows</w:t>
      </w:r>
      <w:r w:rsidR="008E08A1">
        <w:rPr>
          <w:rFonts w:eastAsiaTheme="minorEastAsia" w:hint="eastAsia"/>
          <w:lang w:eastAsia="zh-CN"/>
        </w:rPr>
        <w:t>:</w:t>
      </w:r>
    </w:p>
    <w:p w:rsidR="000D54EE" w:rsidRDefault="000D54EE" w:rsidP="000D54EE">
      <w:pPr>
        <w:pStyle w:val="af4"/>
        <w:rPr>
          <w:b w:val="0"/>
          <w:bCs/>
        </w:rPr>
      </w:pPr>
      <w:r w:rsidRPr="008F7499">
        <w:rPr>
          <w:bCs/>
        </w:rPr>
        <w:t xml:space="preserve">Proposal </w:t>
      </w:r>
      <w:r w:rsidRPr="008F7499">
        <w:rPr>
          <w:b w:val="0"/>
          <w:bCs/>
        </w:rPr>
        <w:fldChar w:fldCharType="begin"/>
      </w:r>
      <w:r w:rsidRPr="008F7499">
        <w:rPr>
          <w:bCs/>
        </w:rPr>
        <w:instrText xml:space="preserve"> SEQ Proposal \* ARABIC </w:instrText>
      </w:r>
      <w:r w:rsidRPr="008F7499">
        <w:rPr>
          <w:b w:val="0"/>
          <w:bCs/>
        </w:rPr>
        <w:fldChar w:fldCharType="separate"/>
      </w:r>
      <w:r>
        <w:rPr>
          <w:bCs/>
          <w:noProof/>
        </w:rPr>
        <w:t>1</w:t>
      </w:r>
      <w:r w:rsidRPr="008F7499">
        <w:rPr>
          <w:b w:val="0"/>
          <w:bCs/>
        </w:rPr>
        <w:fldChar w:fldCharType="end"/>
      </w:r>
      <w:r w:rsidRPr="008F7499">
        <w:rPr>
          <w:bCs/>
        </w:rPr>
        <w:t xml:space="preserve">: </w:t>
      </w:r>
      <w:r w:rsidRPr="005D750C">
        <w:rPr>
          <w:rFonts w:cs="Arial"/>
        </w:rPr>
        <w:t>Not to introduce restrictions of how many SPS configurations are supported, e.g. per cell/ per UE (SPS/CG).</w:t>
      </w:r>
    </w:p>
    <w:p w:rsidR="00942FEF" w:rsidRDefault="00942FEF" w:rsidP="00942FEF">
      <w:pPr>
        <w:pStyle w:val="af4"/>
        <w:rPr>
          <w:b w:val="0"/>
          <w:bCs/>
        </w:rPr>
      </w:pPr>
      <w:bookmarkStart w:id="3" w:name="_GoBack"/>
      <w:bookmarkEnd w:id="3"/>
      <w:r w:rsidRPr="009E3A4A">
        <w:rPr>
          <w:bCs/>
        </w:rPr>
        <w:t>Proposal 2:</w:t>
      </w:r>
      <w:r w:rsidRPr="008F7499">
        <w:rPr>
          <w:bCs/>
        </w:rPr>
        <w:t xml:space="preserve"> </w:t>
      </w:r>
      <w:r w:rsidRPr="002D5D01">
        <w:rPr>
          <w:rFonts w:cs="Arial"/>
        </w:rPr>
        <w:t>No need to capture limitation of maximum CG/SPS configurations per MAC entity in TS 38.300.</w:t>
      </w:r>
    </w:p>
    <w:p w:rsidR="00942FEF" w:rsidRDefault="00942FEF" w:rsidP="00942FEF">
      <w:pPr>
        <w:pStyle w:val="af4"/>
      </w:pPr>
      <w:r w:rsidRPr="00106077">
        <w:rPr>
          <w:bCs/>
        </w:rPr>
        <w:t>Proposal 3:</w:t>
      </w:r>
      <w:r w:rsidRPr="008F7499">
        <w:rPr>
          <w:bCs/>
        </w:rPr>
        <w:t xml:space="preserve"> </w:t>
      </w:r>
      <w:r>
        <w:t>Support up to 32 SPS configurations per MAC entity.</w:t>
      </w:r>
    </w:p>
    <w:p w:rsidR="003A7E4C" w:rsidRPr="00F7093C" w:rsidRDefault="003A7E4C" w:rsidP="00F7093C">
      <w:pPr>
        <w:rPr>
          <w:b/>
        </w:rPr>
      </w:pPr>
      <w:r w:rsidRPr="003A7E4C">
        <w:rPr>
          <w:b/>
          <w:lang w:val="en-US"/>
        </w:rPr>
        <w:t xml:space="preserve">Proposal 4: </w:t>
      </w:r>
      <w:r w:rsidRPr="00F7093C">
        <w:rPr>
          <w:rFonts w:cs="Arial"/>
          <w:b/>
        </w:rPr>
        <w:t xml:space="preserve">Support CG periodicities of multiple of 2/7 symbols in </w:t>
      </w:r>
      <w:proofErr w:type="spellStart"/>
      <w:r w:rsidRPr="00F7093C">
        <w:rPr>
          <w:rFonts w:cs="Arial"/>
          <w:b/>
        </w:rPr>
        <w:t>IIoT</w:t>
      </w:r>
      <w:proofErr w:type="spellEnd"/>
      <w:r w:rsidRPr="00F7093C">
        <w:rPr>
          <w:rFonts w:cs="Arial"/>
          <w:b/>
        </w:rPr>
        <w:t>.</w:t>
      </w:r>
    </w:p>
    <w:p w:rsidR="003A7E4C" w:rsidRDefault="00942FEF" w:rsidP="003A7E4C">
      <w:pPr>
        <w:rPr>
          <w:b/>
        </w:rPr>
      </w:pPr>
      <w:r w:rsidRPr="00F7093C">
        <w:rPr>
          <w:b/>
          <w:bCs/>
        </w:rPr>
        <w:t>Proposal 5: Progress further the issue of the step of determining the closest N needs to be added.by email discussion or on line discussion.</w:t>
      </w:r>
    </w:p>
    <w:p w:rsidR="003A7E4C" w:rsidRPr="006E021A" w:rsidRDefault="003A7E4C" w:rsidP="003A7E4C">
      <w:pPr>
        <w:rPr>
          <w:b/>
        </w:rPr>
      </w:pPr>
      <w:r w:rsidRPr="006E021A">
        <w:rPr>
          <w:b/>
        </w:rPr>
        <w:t xml:space="preserve">Proposal </w:t>
      </w:r>
      <w:r>
        <w:rPr>
          <w:b/>
        </w:rPr>
        <w:t>6</w:t>
      </w:r>
      <w:r w:rsidRPr="006E021A">
        <w:rPr>
          <w:b/>
        </w:rPr>
        <w:t>. SPS-</w:t>
      </w:r>
      <w:proofErr w:type="spellStart"/>
      <w:r w:rsidRPr="006E021A">
        <w:rPr>
          <w:b/>
        </w:rPr>
        <w:t>Config</w:t>
      </w:r>
      <w:proofErr w:type="spellEnd"/>
      <w:r w:rsidRPr="006E021A">
        <w:rPr>
          <w:b/>
        </w:rPr>
        <w:t xml:space="preserve"> and SPS-</w:t>
      </w:r>
      <w:proofErr w:type="spellStart"/>
      <w:r w:rsidRPr="006E021A">
        <w:rPr>
          <w:b/>
        </w:rPr>
        <w:t>ConfigList</w:t>
      </w:r>
      <w:proofErr w:type="spellEnd"/>
      <w:r w:rsidRPr="006E021A">
        <w:rPr>
          <w:b/>
        </w:rPr>
        <w:t xml:space="preserve"> in BWP-</w:t>
      </w:r>
      <w:proofErr w:type="spellStart"/>
      <w:r w:rsidRPr="006E021A">
        <w:rPr>
          <w:b/>
        </w:rPr>
        <w:t>DownlinkDedicated</w:t>
      </w:r>
      <w:proofErr w:type="spellEnd"/>
      <w:r w:rsidRPr="006E021A">
        <w:rPr>
          <w:b/>
        </w:rPr>
        <w:t xml:space="preserve"> cannot be configured simultaneously at a given time.</w:t>
      </w:r>
    </w:p>
    <w:p w:rsidR="003A7E4C" w:rsidRPr="00F7093C" w:rsidRDefault="003A7E4C" w:rsidP="00F7093C">
      <w:pPr>
        <w:rPr>
          <w:b/>
        </w:rPr>
      </w:pPr>
      <w:r w:rsidRPr="006E021A">
        <w:rPr>
          <w:b/>
        </w:rPr>
        <w:t xml:space="preserve">Proposal </w:t>
      </w:r>
      <w:r>
        <w:rPr>
          <w:b/>
        </w:rPr>
        <w:t>7</w:t>
      </w:r>
      <w:r w:rsidRPr="006E021A">
        <w:rPr>
          <w:b/>
        </w:rPr>
        <w:t xml:space="preserve">. </w:t>
      </w:r>
      <w:proofErr w:type="spellStart"/>
      <w:r w:rsidRPr="006E021A">
        <w:rPr>
          <w:b/>
        </w:rPr>
        <w:t>ConfiguredGrantConfig</w:t>
      </w:r>
      <w:proofErr w:type="spellEnd"/>
      <w:r w:rsidRPr="006E021A">
        <w:rPr>
          <w:b/>
        </w:rPr>
        <w:t xml:space="preserve"> and </w:t>
      </w:r>
      <w:proofErr w:type="spellStart"/>
      <w:r w:rsidRPr="006E021A">
        <w:rPr>
          <w:b/>
        </w:rPr>
        <w:t>ConfiguredGrantConfigList</w:t>
      </w:r>
      <w:proofErr w:type="spellEnd"/>
      <w:r w:rsidRPr="006E021A">
        <w:rPr>
          <w:b/>
        </w:rPr>
        <w:t xml:space="preserve"> in BWP-</w:t>
      </w:r>
      <w:proofErr w:type="spellStart"/>
      <w:r w:rsidRPr="006E021A">
        <w:rPr>
          <w:b/>
        </w:rPr>
        <w:t>UplinkDedicated</w:t>
      </w:r>
      <w:proofErr w:type="spellEnd"/>
      <w:r w:rsidRPr="006E021A">
        <w:rPr>
          <w:b/>
        </w:rPr>
        <w:t xml:space="preserve"> cannot be configured simultaneously at a given time.</w:t>
      </w:r>
    </w:p>
    <w:p w:rsidR="00B9718C" w:rsidRPr="00D76D96" w:rsidRDefault="00D76D96" w:rsidP="00F26D1A">
      <w:pPr>
        <w:rPr>
          <w:lang w:eastAsia="zh-CN"/>
        </w:rPr>
      </w:pPr>
      <w:r w:rsidRPr="00D76D96">
        <w:rPr>
          <w:lang w:val="en-US" w:eastAsia="zh-CN"/>
        </w:rPr>
        <w:t>And for other open issues with little/no discussion</w:t>
      </w:r>
      <w:r>
        <w:rPr>
          <w:lang w:val="en-US" w:eastAsia="zh-CN"/>
        </w:rPr>
        <w:t xml:space="preserve"> listed in section 2.2</w:t>
      </w:r>
      <w:r w:rsidRPr="00D76D96">
        <w:rPr>
          <w:lang w:val="en-US" w:eastAsia="zh-CN"/>
        </w:rPr>
        <w:t xml:space="preserve"> in the previous meetings, we propose that these issues could be treated if the above issues in the section 2.1 can be addressed in the meeting.</w:t>
      </w:r>
    </w:p>
    <w:p w:rsidR="00B9718C" w:rsidRPr="00CE0424" w:rsidRDefault="00484AB2" w:rsidP="00B9718C">
      <w:pPr>
        <w:pStyle w:val="10"/>
      </w:pPr>
      <w:r>
        <w:t>4</w:t>
      </w:r>
      <w:r w:rsidR="00B9718C">
        <w:tab/>
      </w:r>
      <w:r w:rsidR="00B9718C" w:rsidRPr="00CE0424">
        <w:t>References</w:t>
      </w:r>
    </w:p>
    <w:p w:rsidR="00B9718C" w:rsidRDefault="00B9718C" w:rsidP="00C02A26">
      <w:pPr>
        <w:pStyle w:val="Reference"/>
        <w:numPr>
          <w:ilvl w:val="0"/>
          <w:numId w:val="14"/>
        </w:numPr>
        <w:jc w:val="both"/>
      </w:pPr>
      <w:r w:rsidRPr="00B9718C">
        <w:rPr>
          <w:vanish/>
        </w:rPr>
        <w:t>R2-2001627</w:t>
      </w:r>
      <w:r w:rsidRPr="00B9718C">
        <w:rPr>
          <w:vanish/>
        </w:rPr>
        <w:tab/>
        <w:t>Impact of CG/SPS with periodicities non dividing HF length</w:t>
      </w:r>
      <w:r w:rsidRPr="00B9718C">
        <w:rPr>
          <w:vanish/>
        </w:rPr>
        <w:tab/>
        <w:t>Sequans Communications</w:t>
      </w:r>
      <w:bookmarkStart w:id="4" w:name="_Ref37858760"/>
      <w:r>
        <w:t>R2-2002657</w:t>
      </w:r>
      <w:r>
        <w:tab/>
        <w:t>Handling of collision between TSN transmission and  measurement gap</w:t>
      </w:r>
      <w:r>
        <w:tab/>
        <w:t>Spreadtrum Communications</w:t>
      </w:r>
      <w:r>
        <w:tab/>
        <w:t>discussion</w:t>
      </w:r>
      <w:bookmarkEnd w:id="4"/>
    </w:p>
    <w:p w:rsidR="00B61904" w:rsidRDefault="00B61904" w:rsidP="00C02A26">
      <w:pPr>
        <w:pStyle w:val="Reference"/>
        <w:numPr>
          <w:ilvl w:val="0"/>
          <w:numId w:val="14"/>
        </w:numPr>
      </w:pPr>
      <w:bookmarkStart w:id="5" w:name="_Ref37846992"/>
      <w:r>
        <w:t>R2-2002707</w:t>
      </w:r>
      <w:r>
        <w:tab/>
        <w:t>SPS CG remaining issues</w:t>
      </w:r>
      <w:r>
        <w:tab/>
        <w:t>Ericsson</w:t>
      </w:r>
      <w:r>
        <w:tab/>
        <w:t>discussion</w:t>
      </w:r>
      <w:r>
        <w:tab/>
        <w:t>NR_IIOT-Core</w:t>
      </w:r>
      <w:bookmarkEnd w:id="5"/>
    </w:p>
    <w:p w:rsidR="00B9718C" w:rsidRDefault="00B9718C" w:rsidP="00C02A26">
      <w:pPr>
        <w:pStyle w:val="Reference"/>
        <w:numPr>
          <w:ilvl w:val="0"/>
          <w:numId w:val="14"/>
        </w:numPr>
      </w:pPr>
      <w:bookmarkStart w:id="6" w:name="_Ref37858658"/>
      <w:r>
        <w:t>R2-2002708</w:t>
      </w:r>
      <w:r>
        <w:tab/>
        <w:t>TSC AI clarifications: meaning of arrival time</w:t>
      </w:r>
      <w:r>
        <w:tab/>
        <w:t>Ericsson</w:t>
      </w:r>
      <w:r>
        <w:tab/>
        <w:t>discussion</w:t>
      </w:r>
      <w:r>
        <w:tab/>
        <w:t>NR_IIOT-Core</w:t>
      </w:r>
      <w:r>
        <w:tab/>
        <w:t>R2-2000790</w:t>
      </w:r>
      <w:bookmarkEnd w:id="6"/>
    </w:p>
    <w:p w:rsidR="00B9718C" w:rsidRDefault="00B9718C" w:rsidP="00C02A26">
      <w:pPr>
        <w:pStyle w:val="Reference"/>
        <w:numPr>
          <w:ilvl w:val="0"/>
          <w:numId w:val="14"/>
        </w:numPr>
      </w:pPr>
      <w:bookmarkStart w:id="7" w:name="_Ref37858670"/>
      <w:r>
        <w:t>R2-2002709</w:t>
      </w:r>
      <w:r>
        <w:tab/>
        <w:t>Draft LS: TSC AI clarifications for arrival time</w:t>
      </w:r>
      <w:r>
        <w:tab/>
        <w:t>Ericsson</w:t>
      </w:r>
      <w:r>
        <w:tab/>
        <w:t>LS out</w:t>
      </w:r>
      <w:r>
        <w:tab/>
        <w:t>NR_IIOT-Core</w:t>
      </w:r>
      <w:r>
        <w:tab/>
        <w:t>R2-2000791</w:t>
      </w:r>
      <w:r>
        <w:tab/>
        <w:t>To:SA2</w:t>
      </w:r>
      <w:bookmarkEnd w:id="7"/>
    </w:p>
    <w:p w:rsidR="00B61904" w:rsidRDefault="00B61904" w:rsidP="00C02A26">
      <w:pPr>
        <w:pStyle w:val="Reference"/>
        <w:numPr>
          <w:ilvl w:val="0"/>
          <w:numId w:val="14"/>
        </w:numPr>
      </w:pPr>
      <w:bookmarkStart w:id="8" w:name="_Ref37846486"/>
      <w:r>
        <w:t>R2-2002663</w:t>
      </w:r>
      <w:r>
        <w:tab/>
        <w:t>Discussion about open issues for CG and SPS</w:t>
      </w:r>
      <w:r>
        <w:tab/>
        <w:t>Huawei, HiSilicon</w:t>
      </w:r>
      <w:r>
        <w:tab/>
        <w:t>discussion</w:t>
      </w:r>
      <w:r>
        <w:tab/>
        <w:t>Rel-16</w:t>
      </w:r>
      <w:r>
        <w:tab/>
        <w:t>NR_IIOT-Core</w:t>
      </w:r>
      <w:bookmarkEnd w:id="8"/>
    </w:p>
    <w:p w:rsidR="00B9718C" w:rsidRDefault="00B9718C" w:rsidP="00C02A26">
      <w:pPr>
        <w:pStyle w:val="Reference"/>
        <w:numPr>
          <w:ilvl w:val="0"/>
          <w:numId w:val="14"/>
        </w:numPr>
      </w:pPr>
      <w:bookmarkStart w:id="9" w:name="_Ref37847046"/>
      <w:r>
        <w:t>R2-2002753</w:t>
      </w:r>
      <w:r>
        <w:tab/>
        <w:t>Remaining issues for multiple SPS and CG configurations</w:t>
      </w:r>
      <w:r>
        <w:tab/>
        <w:t>CATT</w:t>
      </w:r>
      <w:r>
        <w:tab/>
        <w:t>discussion</w:t>
      </w:r>
      <w:r>
        <w:tab/>
        <w:t>NR_IIOT-Core</w:t>
      </w:r>
      <w:bookmarkEnd w:id="9"/>
    </w:p>
    <w:p w:rsidR="00B9718C" w:rsidRDefault="00B9718C" w:rsidP="00C02A26">
      <w:pPr>
        <w:pStyle w:val="Reference"/>
        <w:numPr>
          <w:ilvl w:val="0"/>
          <w:numId w:val="14"/>
        </w:numPr>
      </w:pPr>
      <w:bookmarkStart w:id="10" w:name="_Ref37847123"/>
      <w:r>
        <w:t>R2-2002946</w:t>
      </w:r>
      <w:r>
        <w:tab/>
        <w:t>Configuration of Configured Grant and Semi-Persistent Scheduling</w:t>
      </w:r>
      <w:r>
        <w:tab/>
        <w:t>Samsung</w:t>
      </w:r>
      <w:r>
        <w:tab/>
        <w:t>discussion</w:t>
      </w:r>
      <w:r>
        <w:tab/>
        <w:t>Rel-16</w:t>
      </w:r>
      <w:r>
        <w:tab/>
        <w:t>NR_IIOT-Core</w:t>
      </w:r>
      <w:bookmarkEnd w:id="10"/>
    </w:p>
    <w:p w:rsidR="00B9718C" w:rsidRDefault="00B9718C" w:rsidP="00C02A26">
      <w:pPr>
        <w:pStyle w:val="Reference"/>
        <w:numPr>
          <w:ilvl w:val="0"/>
          <w:numId w:val="14"/>
        </w:numPr>
      </w:pPr>
      <w:bookmarkStart w:id="11" w:name="_Ref37860621"/>
      <w:r>
        <w:lastRenderedPageBreak/>
        <w:t>R2-2003168</w:t>
      </w:r>
      <w:r>
        <w:tab/>
        <w:t>Periodicities of multiple of 2 or 7 symbols for CG</w:t>
      </w:r>
      <w:r>
        <w:tab/>
        <w:t>Nokia, Nokia Shanghai Bell, Ericsson, NTT Docomo</w:t>
      </w:r>
      <w:r>
        <w:tab/>
        <w:t>discussion</w:t>
      </w:r>
      <w:r>
        <w:tab/>
        <w:t>Rel-16</w:t>
      </w:r>
      <w:r>
        <w:tab/>
        <w:t>NR_IIOT</w:t>
      </w:r>
      <w:bookmarkEnd w:id="11"/>
    </w:p>
    <w:p w:rsidR="00B9718C" w:rsidRDefault="00B9718C" w:rsidP="00C02A26">
      <w:pPr>
        <w:pStyle w:val="Reference"/>
        <w:numPr>
          <w:ilvl w:val="0"/>
          <w:numId w:val="14"/>
        </w:numPr>
      </w:pPr>
      <w:bookmarkStart w:id="12" w:name="_Ref37861747"/>
      <w:r>
        <w:t>R2-2003169</w:t>
      </w:r>
      <w:r>
        <w:tab/>
        <w:t>Determining the ‘closest N’ for CG Type-1 initialization</w:t>
      </w:r>
      <w:r>
        <w:tab/>
        <w:t>Nokia, Nokia Shanghai Bell</w:t>
      </w:r>
      <w:r>
        <w:tab/>
        <w:t>draftCR</w:t>
      </w:r>
      <w:r>
        <w:tab/>
        <w:t>Rel-16</w:t>
      </w:r>
      <w:r>
        <w:tab/>
        <w:t>38.321</w:t>
      </w:r>
      <w:r>
        <w:tab/>
        <w:t>16.0.0</w:t>
      </w:r>
      <w:r>
        <w:tab/>
        <w:t>NR_IIOT</w:t>
      </w:r>
      <w:bookmarkEnd w:id="12"/>
    </w:p>
    <w:p w:rsidR="00B9718C" w:rsidRDefault="00B9718C" w:rsidP="00C02A26">
      <w:pPr>
        <w:pStyle w:val="Reference"/>
        <w:numPr>
          <w:ilvl w:val="0"/>
          <w:numId w:val="14"/>
        </w:numPr>
      </w:pPr>
      <w:bookmarkStart w:id="13" w:name="_Ref37847240"/>
      <w:r>
        <w:t>R2-2003504</w:t>
      </w:r>
      <w:r>
        <w:tab/>
        <w:t>RRC Open Issues for Scheduling Enhancements</w:t>
      </w:r>
      <w:r>
        <w:tab/>
        <w:t>CMCC</w:t>
      </w:r>
      <w:r>
        <w:tab/>
        <w:t>discussion</w:t>
      </w:r>
      <w:r>
        <w:tab/>
        <w:t>Rel-16</w:t>
      </w:r>
      <w:r>
        <w:tab/>
        <w:t>NR_IIOT-Core</w:t>
      </w:r>
      <w:bookmarkEnd w:id="13"/>
    </w:p>
    <w:p w:rsidR="009E6E7D" w:rsidRDefault="00B9718C" w:rsidP="00C02A26">
      <w:pPr>
        <w:pStyle w:val="Reference"/>
        <w:numPr>
          <w:ilvl w:val="0"/>
          <w:numId w:val="14"/>
        </w:numPr>
      </w:pPr>
      <w:bookmarkStart w:id="14" w:name="_Ref37847255"/>
      <w:r>
        <w:t>R2-2003586</w:t>
      </w:r>
      <w:r>
        <w:tab/>
        <w:t>Remaining issues on configured grant type 1 resources calculation</w:t>
      </w:r>
      <w:r>
        <w:tab/>
        <w:t>ZTE, Sanechips</w:t>
      </w:r>
      <w:r>
        <w:tab/>
        <w:t>discussion</w:t>
      </w:r>
      <w:r>
        <w:tab/>
        <w:t>Rel-16</w:t>
      </w:r>
      <w:r>
        <w:tab/>
        <w:t>NR_IIOT-Core</w:t>
      </w:r>
      <w:bookmarkEnd w:id="14"/>
    </w:p>
    <w:p w:rsidR="0034191C" w:rsidRDefault="009E6E7D" w:rsidP="00C02A26">
      <w:pPr>
        <w:pStyle w:val="Reference"/>
        <w:numPr>
          <w:ilvl w:val="0"/>
          <w:numId w:val="14"/>
        </w:numPr>
      </w:pPr>
      <w:bookmarkStart w:id="15" w:name="_Ref37864269"/>
      <w:r>
        <w:t>R2-2003322</w:t>
      </w:r>
      <w:r>
        <w:tab/>
        <w:t>Remaining issues in IIoT UE capability</w:t>
      </w:r>
      <w:r>
        <w:tab/>
        <w:t>Intel Corporation</w:t>
      </w:r>
      <w:r>
        <w:tab/>
        <w:t>discussion</w:t>
      </w:r>
      <w:r>
        <w:tab/>
        <w:t>Rel-16</w:t>
      </w:r>
      <w:r>
        <w:tab/>
        <w:t>NR_IIOT-Core</w:t>
      </w:r>
      <w:bookmarkEnd w:id="15"/>
    </w:p>
    <w:p w:rsidR="009E6E7D" w:rsidRDefault="009E6E7D" w:rsidP="00C02A26">
      <w:pPr>
        <w:pStyle w:val="Reference"/>
        <w:numPr>
          <w:ilvl w:val="0"/>
          <w:numId w:val="14"/>
        </w:numPr>
      </w:pPr>
    </w:p>
    <w:p w:rsidR="00B9718C" w:rsidRPr="00B9718C" w:rsidRDefault="00B9718C" w:rsidP="00F26D1A">
      <w:pPr>
        <w:rPr>
          <w:lang w:eastAsia="zh-CN"/>
        </w:rPr>
      </w:pPr>
    </w:p>
    <w:sectPr w:rsidR="00B9718C" w:rsidRPr="00B9718C"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FBC" w:rsidRDefault="006F7FBC">
      <w:r>
        <w:separator/>
      </w:r>
    </w:p>
  </w:endnote>
  <w:endnote w:type="continuationSeparator" w:id="0">
    <w:p w:rsidR="006F7FBC" w:rsidRDefault="006F7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variable"/>
    <w:sig w:usb0="00000001" w:usb1="4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750C" w:rsidRDefault="00B7750C">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FBC" w:rsidRDefault="006F7FBC">
      <w:r>
        <w:separator/>
      </w:r>
    </w:p>
  </w:footnote>
  <w:footnote w:type="continuationSeparator" w:id="0">
    <w:p w:rsidR="006F7FBC" w:rsidRDefault="006F7F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EE0DC9"/>
    <w:multiLevelType w:val="singleLevel"/>
    <w:tmpl w:val="9AEE0DC9"/>
    <w:lvl w:ilvl="0">
      <w:start w:val="1"/>
      <w:numFmt w:val="bullet"/>
      <w:lvlText w:val=""/>
      <w:lvlJc w:val="left"/>
      <w:pPr>
        <w:ind w:left="42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4" w15:restartNumberingAfterBreak="0">
    <w:nsid w:val="15B90094"/>
    <w:multiLevelType w:val="hybridMultilevel"/>
    <w:tmpl w:val="AD60DF9E"/>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644127D"/>
    <w:multiLevelType w:val="hybridMultilevel"/>
    <w:tmpl w:val="F84C0CD8"/>
    <w:lvl w:ilvl="0" w:tplc="409A9E3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8"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 w15:restartNumberingAfterBreak="0">
    <w:nsid w:val="3CEE3134"/>
    <w:multiLevelType w:val="hybridMultilevel"/>
    <w:tmpl w:val="C01A4800"/>
    <w:lvl w:ilvl="0" w:tplc="B126A588">
      <w:start w:val="1"/>
      <w:numFmt w:val="decimal"/>
      <w:lvlText w:val="Issu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286227"/>
    <w:multiLevelType w:val="hybridMultilevel"/>
    <w:tmpl w:val="7B34F0CA"/>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65BEE2"/>
    <w:multiLevelType w:val="singleLevel"/>
    <w:tmpl w:val="4465BEE2"/>
    <w:lvl w:ilvl="0">
      <w:start w:val="1"/>
      <w:numFmt w:val="bullet"/>
      <w:lvlText w:val=""/>
      <w:lvlJc w:val="left"/>
      <w:pPr>
        <w:ind w:left="420" w:hanging="420"/>
      </w:pPr>
      <w:rPr>
        <w:rFonts w:ascii="Wingdings" w:hAnsi="Wingdings" w:hint="default"/>
      </w:rPr>
    </w:lvl>
  </w:abstractNum>
  <w:abstractNum w:abstractNumId="12"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3" w15:restartNumberingAfterBreak="0">
    <w:nsid w:val="47DB6ABC"/>
    <w:multiLevelType w:val="hybridMultilevel"/>
    <w:tmpl w:val="F9F27C0C"/>
    <w:lvl w:ilvl="0" w:tplc="2BC0DF16">
      <w:start w:val="1"/>
      <w:numFmt w:val="bullet"/>
      <w:lvlText w:val="-"/>
      <w:lvlJc w:val="left"/>
      <w:pPr>
        <w:ind w:left="720" w:hanging="360"/>
      </w:pPr>
      <w:rPr>
        <w:rFonts w:ascii="Times New Roman" w:hAnsi="Times New Roman" w:cs="Times New Roman" w:hint="default"/>
        <w:b/>
        <w:i w:val="0"/>
        <w:color w:val="auto"/>
        <w:sz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3379F4"/>
    <w:multiLevelType w:val="hybridMultilevel"/>
    <w:tmpl w:val="AECC33E0"/>
    <w:lvl w:ilvl="0" w:tplc="1B4A6CF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18" w15:restartNumberingAfterBreak="0">
    <w:nsid w:val="68217580"/>
    <w:multiLevelType w:val="hybridMultilevel"/>
    <w:tmpl w:val="078E39F2"/>
    <w:lvl w:ilvl="0" w:tplc="409A9E3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20"/>
  </w:num>
  <w:num w:numId="3">
    <w:abstractNumId w:val="21"/>
  </w:num>
  <w:num w:numId="4">
    <w:abstractNumId w:val="17"/>
  </w:num>
  <w:num w:numId="5">
    <w:abstractNumId w:val="1"/>
  </w:num>
  <w:num w:numId="6">
    <w:abstractNumId w:val="3"/>
  </w:num>
  <w:num w:numId="7">
    <w:abstractNumId w:val="12"/>
  </w:num>
  <w:num w:numId="8">
    <w:abstractNumId w:val="14"/>
  </w:num>
  <w:num w:numId="9">
    <w:abstractNumId w:val="8"/>
  </w:num>
  <w:num w:numId="10">
    <w:abstractNumId w:val="15"/>
  </w:num>
  <w:num w:numId="11">
    <w:abstractNumId w:val="7"/>
  </w:num>
  <w:num w:numId="12">
    <w:abstractNumId w:val="5"/>
  </w:num>
  <w:num w:numId="13">
    <w:abstractNumId w:val="19"/>
  </w:num>
  <w:num w:numId="14">
    <w:abstractNumId w:val="14"/>
    <w:lvlOverride w:ilvl="0">
      <w:startOverride w:val="1"/>
    </w:lvlOverride>
  </w:num>
  <w:num w:numId="15">
    <w:abstractNumId w:val="9"/>
  </w:num>
  <w:num w:numId="16">
    <w:abstractNumId w:val="13"/>
  </w:num>
  <w:num w:numId="17">
    <w:abstractNumId w:val="6"/>
  </w:num>
  <w:num w:numId="18">
    <w:abstractNumId w:val="18"/>
  </w:num>
  <w:num w:numId="19">
    <w:abstractNumId w:val="10"/>
  </w:num>
  <w:num w:numId="20">
    <w:abstractNumId w:val="0"/>
  </w:num>
  <w:num w:numId="21">
    <w:abstractNumId w:val="11"/>
  </w:num>
  <w:num w:numId="22">
    <w:abstractNumId w:val="16"/>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69"/>
    <w:rsid w:val="00003FCF"/>
    <w:rsid w:val="00003FDA"/>
    <w:rsid w:val="00004421"/>
    <w:rsid w:val="000044DA"/>
    <w:rsid w:val="0000469C"/>
    <w:rsid w:val="00004A37"/>
    <w:rsid w:val="0000526E"/>
    <w:rsid w:val="00005A92"/>
    <w:rsid w:val="00005BC5"/>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8F6"/>
    <w:rsid w:val="00011D5A"/>
    <w:rsid w:val="00012761"/>
    <w:rsid w:val="0001277E"/>
    <w:rsid w:val="00012A8D"/>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B98"/>
    <w:rsid w:val="00016E64"/>
    <w:rsid w:val="00016F05"/>
    <w:rsid w:val="0001701A"/>
    <w:rsid w:val="00017098"/>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D83"/>
    <w:rsid w:val="00023E5C"/>
    <w:rsid w:val="00024B8E"/>
    <w:rsid w:val="00025434"/>
    <w:rsid w:val="0002559A"/>
    <w:rsid w:val="0002596D"/>
    <w:rsid w:val="00025DFA"/>
    <w:rsid w:val="00025EA3"/>
    <w:rsid w:val="00026053"/>
    <w:rsid w:val="00026120"/>
    <w:rsid w:val="00026887"/>
    <w:rsid w:val="0002747B"/>
    <w:rsid w:val="00027E64"/>
    <w:rsid w:val="00030517"/>
    <w:rsid w:val="000306BC"/>
    <w:rsid w:val="00031161"/>
    <w:rsid w:val="0003120D"/>
    <w:rsid w:val="0003126F"/>
    <w:rsid w:val="00031468"/>
    <w:rsid w:val="00031567"/>
    <w:rsid w:val="000318A6"/>
    <w:rsid w:val="00031B8E"/>
    <w:rsid w:val="00031FCB"/>
    <w:rsid w:val="00032244"/>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94D"/>
    <w:rsid w:val="00037B33"/>
    <w:rsid w:val="00037B40"/>
    <w:rsid w:val="00037D61"/>
    <w:rsid w:val="00037FA9"/>
    <w:rsid w:val="00040B64"/>
    <w:rsid w:val="00040DA8"/>
    <w:rsid w:val="000410A4"/>
    <w:rsid w:val="0004126B"/>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075"/>
    <w:rsid w:val="000472B5"/>
    <w:rsid w:val="0004768D"/>
    <w:rsid w:val="00047A86"/>
    <w:rsid w:val="00047D2B"/>
    <w:rsid w:val="000502EF"/>
    <w:rsid w:val="0005055D"/>
    <w:rsid w:val="000506A2"/>
    <w:rsid w:val="00050BDE"/>
    <w:rsid w:val="000513AE"/>
    <w:rsid w:val="0005158A"/>
    <w:rsid w:val="00051CEA"/>
    <w:rsid w:val="00052018"/>
    <w:rsid w:val="000520DD"/>
    <w:rsid w:val="00052523"/>
    <w:rsid w:val="0005311E"/>
    <w:rsid w:val="00053449"/>
    <w:rsid w:val="00053533"/>
    <w:rsid w:val="000540ED"/>
    <w:rsid w:val="000542F7"/>
    <w:rsid w:val="0005472F"/>
    <w:rsid w:val="0005476A"/>
    <w:rsid w:val="000549FA"/>
    <w:rsid w:val="00054CEB"/>
    <w:rsid w:val="00054FF1"/>
    <w:rsid w:val="00055203"/>
    <w:rsid w:val="0005529D"/>
    <w:rsid w:val="0005531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20FA"/>
    <w:rsid w:val="000622D3"/>
    <w:rsid w:val="000622F0"/>
    <w:rsid w:val="000629A6"/>
    <w:rsid w:val="00062A3B"/>
    <w:rsid w:val="00063159"/>
    <w:rsid w:val="00063238"/>
    <w:rsid w:val="00063586"/>
    <w:rsid w:val="00063AC6"/>
    <w:rsid w:val="00063E46"/>
    <w:rsid w:val="00064173"/>
    <w:rsid w:val="0006442E"/>
    <w:rsid w:val="00064D6F"/>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5C5A"/>
    <w:rsid w:val="000760D1"/>
    <w:rsid w:val="0007650A"/>
    <w:rsid w:val="00076623"/>
    <w:rsid w:val="00076E9F"/>
    <w:rsid w:val="00080040"/>
    <w:rsid w:val="000800CB"/>
    <w:rsid w:val="00080B66"/>
    <w:rsid w:val="0008117F"/>
    <w:rsid w:val="00081207"/>
    <w:rsid w:val="00081436"/>
    <w:rsid w:val="000815D3"/>
    <w:rsid w:val="00081770"/>
    <w:rsid w:val="00081C37"/>
    <w:rsid w:val="00081C70"/>
    <w:rsid w:val="000824C1"/>
    <w:rsid w:val="00083024"/>
    <w:rsid w:val="000832CF"/>
    <w:rsid w:val="0008364E"/>
    <w:rsid w:val="00083842"/>
    <w:rsid w:val="00083950"/>
    <w:rsid w:val="00083952"/>
    <w:rsid w:val="00083AC1"/>
    <w:rsid w:val="00083B5A"/>
    <w:rsid w:val="00083CEB"/>
    <w:rsid w:val="00083DEA"/>
    <w:rsid w:val="000840C2"/>
    <w:rsid w:val="000843D9"/>
    <w:rsid w:val="000844DF"/>
    <w:rsid w:val="00084A6A"/>
    <w:rsid w:val="00084F0C"/>
    <w:rsid w:val="00085285"/>
    <w:rsid w:val="0008564C"/>
    <w:rsid w:val="000858DB"/>
    <w:rsid w:val="00085CF7"/>
    <w:rsid w:val="00085DF3"/>
    <w:rsid w:val="00085EAD"/>
    <w:rsid w:val="00085F51"/>
    <w:rsid w:val="000863FD"/>
    <w:rsid w:val="000865DE"/>
    <w:rsid w:val="00086B96"/>
    <w:rsid w:val="00086E3B"/>
    <w:rsid w:val="000871E3"/>
    <w:rsid w:val="00087D27"/>
    <w:rsid w:val="000905CB"/>
    <w:rsid w:val="00090AAC"/>
    <w:rsid w:val="00090F6B"/>
    <w:rsid w:val="00091371"/>
    <w:rsid w:val="00091874"/>
    <w:rsid w:val="00091D0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CF2"/>
    <w:rsid w:val="000A2D64"/>
    <w:rsid w:val="000A3055"/>
    <w:rsid w:val="000A375E"/>
    <w:rsid w:val="000A3769"/>
    <w:rsid w:val="000A37A5"/>
    <w:rsid w:val="000A3857"/>
    <w:rsid w:val="000A394F"/>
    <w:rsid w:val="000A3C39"/>
    <w:rsid w:val="000A43B7"/>
    <w:rsid w:val="000A4833"/>
    <w:rsid w:val="000A484E"/>
    <w:rsid w:val="000A493D"/>
    <w:rsid w:val="000A4C5A"/>
    <w:rsid w:val="000A4DED"/>
    <w:rsid w:val="000A4EB4"/>
    <w:rsid w:val="000A50ED"/>
    <w:rsid w:val="000A5136"/>
    <w:rsid w:val="000A52FB"/>
    <w:rsid w:val="000A5A1F"/>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3A2"/>
    <w:rsid w:val="000B27C7"/>
    <w:rsid w:val="000B28CB"/>
    <w:rsid w:val="000B2A86"/>
    <w:rsid w:val="000B2CD3"/>
    <w:rsid w:val="000B2FAD"/>
    <w:rsid w:val="000B3200"/>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1E26"/>
    <w:rsid w:val="000C28B1"/>
    <w:rsid w:val="000C29DE"/>
    <w:rsid w:val="000C2F42"/>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5B9E"/>
    <w:rsid w:val="000C60BB"/>
    <w:rsid w:val="000C60C7"/>
    <w:rsid w:val="000C6332"/>
    <w:rsid w:val="000C636C"/>
    <w:rsid w:val="000C67D1"/>
    <w:rsid w:val="000C6B31"/>
    <w:rsid w:val="000C6CBB"/>
    <w:rsid w:val="000C6D76"/>
    <w:rsid w:val="000C6E31"/>
    <w:rsid w:val="000C7168"/>
    <w:rsid w:val="000C7210"/>
    <w:rsid w:val="000C751A"/>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2A06"/>
    <w:rsid w:val="000D30F9"/>
    <w:rsid w:val="000D34D5"/>
    <w:rsid w:val="000D383D"/>
    <w:rsid w:val="000D3B23"/>
    <w:rsid w:val="000D3B52"/>
    <w:rsid w:val="000D3CC0"/>
    <w:rsid w:val="000D3D03"/>
    <w:rsid w:val="000D4113"/>
    <w:rsid w:val="000D41A5"/>
    <w:rsid w:val="000D468C"/>
    <w:rsid w:val="000D499A"/>
    <w:rsid w:val="000D5452"/>
    <w:rsid w:val="000D54EE"/>
    <w:rsid w:val="000D5D2B"/>
    <w:rsid w:val="000D5EC9"/>
    <w:rsid w:val="000D6411"/>
    <w:rsid w:val="000D6D9F"/>
    <w:rsid w:val="000D72A0"/>
    <w:rsid w:val="000D78C8"/>
    <w:rsid w:val="000D7D92"/>
    <w:rsid w:val="000D7FAA"/>
    <w:rsid w:val="000E02F8"/>
    <w:rsid w:val="000E0C7F"/>
    <w:rsid w:val="000E0E6C"/>
    <w:rsid w:val="000E0EFF"/>
    <w:rsid w:val="000E12B0"/>
    <w:rsid w:val="000E13C9"/>
    <w:rsid w:val="000E18BF"/>
    <w:rsid w:val="000E2F13"/>
    <w:rsid w:val="000E300D"/>
    <w:rsid w:val="000E301C"/>
    <w:rsid w:val="000E3370"/>
    <w:rsid w:val="000E34DE"/>
    <w:rsid w:val="000E397D"/>
    <w:rsid w:val="000E4329"/>
    <w:rsid w:val="000E4830"/>
    <w:rsid w:val="000E4BFB"/>
    <w:rsid w:val="000E4D68"/>
    <w:rsid w:val="000E4D71"/>
    <w:rsid w:val="000E507E"/>
    <w:rsid w:val="000E558F"/>
    <w:rsid w:val="000E56C2"/>
    <w:rsid w:val="000E57A4"/>
    <w:rsid w:val="000E5AFB"/>
    <w:rsid w:val="000E5B6C"/>
    <w:rsid w:val="000E5B99"/>
    <w:rsid w:val="000E5D27"/>
    <w:rsid w:val="000E62C1"/>
    <w:rsid w:val="000E671A"/>
    <w:rsid w:val="000E6ADB"/>
    <w:rsid w:val="000E71CF"/>
    <w:rsid w:val="000E725F"/>
    <w:rsid w:val="000E7317"/>
    <w:rsid w:val="000E75A7"/>
    <w:rsid w:val="000E7C81"/>
    <w:rsid w:val="000F025B"/>
    <w:rsid w:val="000F0CBD"/>
    <w:rsid w:val="000F1CB4"/>
    <w:rsid w:val="000F1F90"/>
    <w:rsid w:val="000F1FC4"/>
    <w:rsid w:val="000F243A"/>
    <w:rsid w:val="000F2571"/>
    <w:rsid w:val="000F2AB7"/>
    <w:rsid w:val="000F2D64"/>
    <w:rsid w:val="000F33E2"/>
    <w:rsid w:val="000F3436"/>
    <w:rsid w:val="000F3550"/>
    <w:rsid w:val="000F3676"/>
    <w:rsid w:val="000F4298"/>
    <w:rsid w:val="000F446E"/>
    <w:rsid w:val="000F44C4"/>
    <w:rsid w:val="000F4870"/>
    <w:rsid w:val="000F4935"/>
    <w:rsid w:val="000F49C2"/>
    <w:rsid w:val="000F4FDF"/>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F23"/>
    <w:rsid w:val="001053B5"/>
    <w:rsid w:val="001055DB"/>
    <w:rsid w:val="001055DC"/>
    <w:rsid w:val="001059BF"/>
    <w:rsid w:val="00106077"/>
    <w:rsid w:val="0010634F"/>
    <w:rsid w:val="00107562"/>
    <w:rsid w:val="0010764D"/>
    <w:rsid w:val="00107EFF"/>
    <w:rsid w:val="00107FF6"/>
    <w:rsid w:val="0011005C"/>
    <w:rsid w:val="00110973"/>
    <w:rsid w:val="00110A12"/>
    <w:rsid w:val="00110CE9"/>
    <w:rsid w:val="0011147C"/>
    <w:rsid w:val="00111945"/>
    <w:rsid w:val="001119E6"/>
    <w:rsid w:val="00111FCE"/>
    <w:rsid w:val="001124F1"/>
    <w:rsid w:val="001127F7"/>
    <w:rsid w:val="001129C4"/>
    <w:rsid w:val="00112BDD"/>
    <w:rsid w:val="00112C1D"/>
    <w:rsid w:val="0011316C"/>
    <w:rsid w:val="001133CF"/>
    <w:rsid w:val="001133D0"/>
    <w:rsid w:val="0011345D"/>
    <w:rsid w:val="00113571"/>
    <w:rsid w:val="00113D6F"/>
    <w:rsid w:val="001143B3"/>
    <w:rsid w:val="001144F3"/>
    <w:rsid w:val="00114997"/>
    <w:rsid w:val="00114CC4"/>
    <w:rsid w:val="00114EB0"/>
    <w:rsid w:val="00117901"/>
    <w:rsid w:val="00117B42"/>
    <w:rsid w:val="00117E84"/>
    <w:rsid w:val="00117FBC"/>
    <w:rsid w:val="00120322"/>
    <w:rsid w:val="001203AB"/>
    <w:rsid w:val="00120567"/>
    <w:rsid w:val="00120A52"/>
    <w:rsid w:val="0012102D"/>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CE"/>
    <w:rsid w:val="001246E0"/>
    <w:rsid w:val="001247E8"/>
    <w:rsid w:val="00124887"/>
    <w:rsid w:val="001249DB"/>
    <w:rsid w:val="00124DBA"/>
    <w:rsid w:val="001250AE"/>
    <w:rsid w:val="0012520B"/>
    <w:rsid w:val="001255C1"/>
    <w:rsid w:val="0012594B"/>
    <w:rsid w:val="001259A3"/>
    <w:rsid w:val="00125A22"/>
    <w:rsid w:val="0012638E"/>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704"/>
    <w:rsid w:val="00131814"/>
    <w:rsid w:val="00131EA5"/>
    <w:rsid w:val="00131EE0"/>
    <w:rsid w:val="0013204A"/>
    <w:rsid w:val="00132625"/>
    <w:rsid w:val="00132C6A"/>
    <w:rsid w:val="00133455"/>
    <w:rsid w:val="00135927"/>
    <w:rsid w:val="00135B09"/>
    <w:rsid w:val="00135EBE"/>
    <w:rsid w:val="00136040"/>
    <w:rsid w:val="00136070"/>
    <w:rsid w:val="0013628D"/>
    <w:rsid w:val="001363F3"/>
    <w:rsid w:val="001365B9"/>
    <w:rsid w:val="00136683"/>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4E3"/>
    <w:rsid w:val="00143880"/>
    <w:rsid w:val="001439D0"/>
    <w:rsid w:val="00143BED"/>
    <w:rsid w:val="0014452A"/>
    <w:rsid w:val="00144642"/>
    <w:rsid w:val="001449FB"/>
    <w:rsid w:val="00144AA6"/>
    <w:rsid w:val="00144C9A"/>
    <w:rsid w:val="00144E80"/>
    <w:rsid w:val="0014550C"/>
    <w:rsid w:val="001456A0"/>
    <w:rsid w:val="00145BE4"/>
    <w:rsid w:val="0014638D"/>
    <w:rsid w:val="00146E97"/>
    <w:rsid w:val="00147BFE"/>
    <w:rsid w:val="00147CD1"/>
    <w:rsid w:val="00150872"/>
    <w:rsid w:val="0015093A"/>
    <w:rsid w:val="00150FD5"/>
    <w:rsid w:val="00151553"/>
    <w:rsid w:val="00152608"/>
    <w:rsid w:val="00152651"/>
    <w:rsid w:val="00152780"/>
    <w:rsid w:val="00152809"/>
    <w:rsid w:val="001528A9"/>
    <w:rsid w:val="00152BC3"/>
    <w:rsid w:val="00152EB5"/>
    <w:rsid w:val="00152F3F"/>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048"/>
    <w:rsid w:val="00163313"/>
    <w:rsid w:val="00163420"/>
    <w:rsid w:val="00163448"/>
    <w:rsid w:val="00163546"/>
    <w:rsid w:val="001636D5"/>
    <w:rsid w:val="00163810"/>
    <w:rsid w:val="00163EEC"/>
    <w:rsid w:val="0016432D"/>
    <w:rsid w:val="00164373"/>
    <w:rsid w:val="0016447B"/>
    <w:rsid w:val="00165014"/>
    <w:rsid w:val="001653A3"/>
    <w:rsid w:val="00165722"/>
    <w:rsid w:val="00165A10"/>
    <w:rsid w:val="00165ABE"/>
    <w:rsid w:val="00165D22"/>
    <w:rsid w:val="00165E69"/>
    <w:rsid w:val="00166375"/>
    <w:rsid w:val="001665ED"/>
    <w:rsid w:val="001669F3"/>
    <w:rsid w:val="00166C2B"/>
    <w:rsid w:val="00167071"/>
    <w:rsid w:val="001679FD"/>
    <w:rsid w:val="00167D90"/>
    <w:rsid w:val="00167DCE"/>
    <w:rsid w:val="00170318"/>
    <w:rsid w:val="00170544"/>
    <w:rsid w:val="001709DB"/>
    <w:rsid w:val="0017100B"/>
    <w:rsid w:val="001712AA"/>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1CB0"/>
    <w:rsid w:val="00182151"/>
    <w:rsid w:val="001823E7"/>
    <w:rsid w:val="001823EF"/>
    <w:rsid w:val="001828C8"/>
    <w:rsid w:val="00182A33"/>
    <w:rsid w:val="00183222"/>
    <w:rsid w:val="0018351C"/>
    <w:rsid w:val="001835F2"/>
    <w:rsid w:val="00183886"/>
    <w:rsid w:val="001839BA"/>
    <w:rsid w:val="00183FBC"/>
    <w:rsid w:val="001849EE"/>
    <w:rsid w:val="00184E46"/>
    <w:rsid w:val="00184E65"/>
    <w:rsid w:val="00184EF7"/>
    <w:rsid w:val="00185225"/>
    <w:rsid w:val="00185608"/>
    <w:rsid w:val="00185D02"/>
    <w:rsid w:val="00185D8F"/>
    <w:rsid w:val="001860A0"/>
    <w:rsid w:val="001860E8"/>
    <w:rsid w:val="00186FE9"/>
    <w:rsid w:val="00187385"/>
    <w:rsid w:val="001873B6"/>
    <w:rsid w:val="00187AF1"/>
    <w:rsid w:val="0019061D"/>
    <w:rsid w:val="001906D5"/>
    <w:rsid w:val="0019081D"/>
    <w:rsid w:val="001909B4"/>
    <w:rsid w:val="00190BA6"/>
    <w:rsid w:val="001910DA"/>
    <w:rsid w:val="0019132E"/>
    <w:rsid w:val="001914DA"/>
    <w:rsid w:val="00191B46"/>
    <w:rsid w:val="0019227A"/>
    <w:rsid w:val="00192773"/>
    <w:rsid w:val="00192877"/>
    <w:rsid w:val="00193578"/>
    <w:rsid w:val="001936CB"/>
    <w:rsid w:val="00193704"/>
    <w:rsid w:val="00193718"/>
    <w:rsid w:val="00193BE6"/>
    <w:rsid w:val="00193FE3"/>
    <w:rsid w:val="00194937"/>
    <w:rsid w:val="00194BBB"/>
    <w:rsid w:val="00194D42"/>
    <w:rsid w:val="0019519F"/>
    <w:rsid w:val="00195649"/>
    <w:rsid w:val="00195650"/>
    <w:rsid w:val="00195A55"/>
    <w:rsid w:val="00195B2F"/>
    <w:rsid w:val="0019603C"/>
    <w:rsid w:val="0019658A"/>
    <w:rsid w:val="00196D85"/>
    <w:rsid w:val="00196F9B"/>
    <w:rsid w:val="00197191"/>
    <w:rsid w:val="0019726D"/>
    <w:rsid w:val="001972F5"/>
    <w:rsid w:val="001977C8"/>
    <w:rsid w:val="00197A47"/>
    <w:rsid w:val="00197C3D"/>
    <w:rsid w:val="00197C7B"/>
    <w:rsid w:val="001A0183"/>
    <w:rsid w:val="001A030F"/>
    <w:rsid w:val="001A0580"/>
    <w:rsid w:val="001A07A2"/>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B11"/>
    <w:rsid w:val="001B6CDE"/>
    <w:rsid w:val="001B7177"/>
    <w:rsid w:val="001B724E"/>
    <w:rsid w:val="001B7353"/>
    <w:rsid w:val="001B7602"/>
    <w:rsid w:val="001B78A2"/>
    <w:rsid w:val="001B7B71"/>
    <w:rsid w:val="001B7CA3"/>
    <w:rsid w:val="001C0161"/>
    <w:rsid w:val="001C022C"/>
    <w:rsid w:val="001C0460"/>
    <w:rsid w:val="001C08E8"/>
    <w:rsid w:val="001C111C"/>
    <w:rsid w:val="001C14B5"/>
    <w:rsid w:val="001C1560"/>
    <w:rsid w:val="001C16F9"/>
    <w:rsid w:val="001C1982"/>
    <w:rsid w:val="001C1FD1"/>
    <w:rsid w:val="001C221A"/>
    <w:rsid w:val="001C272A"/>
    <w:rsid w:val="001C295C"/>
    <w:rsid w:val="001C2AB9"/>
    <w:rsid w:val="001C2DD3"/>
    <w:rsid w:val="001C4A8B"/>
    <w:rsid w:val="001C4B18"/>
    <w:rsid w:val="001C4CF3"/>
    <w:rsid w:val="001C5324"/>
    <w:rsid w:val="001C57C3"/>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1D1"/>
    <w:rsid w:val="001D3405"/>
    <w:rsid w:val="001D35BF"/>
    <w:rsid w:val="001D3DCB"/>
    <w:rsid w:val="001D4259"/>
    <w:rsid w:val="001D46F3"/>
    <w:rsid w:val="001D4786"/>
    <w:rsid w:val="001D48D7"/>
    <w:rsid w:val="001D4CD9"/>
    <w:rsid w:val="001D4FA8"/>
    <w:rsid w:val="001D504E"/>
    <w:rsid w:val="001D52BF"/>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3AE"/>
    <w:rsid w:val="001E24FA"/>
    <w:rsid w:val="001E2D8E"/>
    <w:rsid w:val="001E3038"/>
    <w:rsid w:val="001E328E"/>
    <w:rsid w:val="001E3486"/>
    <w:rsid w:val="001E35AF"/>
    <w:rsid w:val="001E3708"/>
    <w:rsid w:val="001E3784"/>
    <w:rsid w:val="001E398A"/>
    <w:rsid w:val="001E39A0"/>
    <w:rsid w:val="001E41F3"/>
    <w:rsid w:val="001E4AA3"/>
    <w:rsid w:val="001E50E2"/>
    <w:rsid w:val="001E58D6"/>
    <w:rsid w:val="001E596B"/>
    <w:rsid w:val="001E6065"/>
    <w:rsid w:val="001E622C"/>
    <w:rsid w:val="001E64FB"/>
    <w:rsid w:val="001E6DC6"/>
    <w:rsid w:val="001E6EAD"/>
    <w:rsid w:val="001E7450"/>
    <w:rsid w:val="001E7CE3"/>
    <w:rsid w:val="001E7D40"/>
    <w:rsid w:val="001E7DAD"/>
    <w:rsid w:val="001E7E8A"/>
    <w:rsid w:val="001F0201"/>
    <w:rsid w:val="001F0BE0"/>
    <w:rsid w:val="001F0CA1"/>
    <w:rsid w:val="001F0F50"/>
    <w:rsid w:val="001F16B8"/>
    <w:rsid w:val="001F1BB2"/>
    <w:rsid w:val="001F1CB4"/>
    <w:rsid w:val="001F2244"/>
    <w:rsid w:val="001F2297"/>
    <w:rsid w:val="001F2538"/>
    <w:rsid w:val="001F2C04"/>
    <w:rsid w:val="001F2CFC"/>
    <w:rsid w:val="001F2DB8"/>
    <w:rsid w:val="001F3BDF"/>
    <w:rsid w:val="001F44E8"/>
    <w:rsid w:val="001F46A0"/>
    <w:rsid w:val="001F4F2A"/>
    <w:rsid w:val="001F52B1"/>
    <w:rsid w:val="001F52CC"/>
    <w:rsid w:val="001F5586"/>
    <w:rsid w:val="001F5B17"/>
    <w:rsid w:val="001F5C96"/>
    <w:rsid w:val="001F5F6A"/>
    <w:rsid w:val="001F606E"/>
    <w:rsid w:val="001F6117"/>
    <w:rsid w:val="001F7114"/>
    <w:rsid w:val="001F7837"/>
    <w:rsid w:val="001F7A97"/>
    <w:rsid w:val="001F7F2C"/>
    <w:rsid w:val="002000C3"/>
    <w:rsid w:val="00200190"/>
    <w:rsid w:val="00200292"/>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D83"/>
    <w:rsid w:val="00202F05"/>
    <w:rsid w:val="00203985"/>
    <w:rsid w:val="00203EA5"/>
    <w:rsid w:val="00204051"/>
    <w:rsid w:val="002042A1"/>
    <w:rsid w:val="0020485A"/>
    <w:rsid w:val="00204AE1"/>
    <w:rsid w:val="00205470"/>
    <w:rsid w:val="002057BF"/>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0DC4"/>
    <w:rsid w:val="002111DA"/>
    <w:rsid w:val="0021160E"/>
    <w:rsid w:val="0021172A"/>
    <w:rsid w:val="0021211D"/>
    <w:rsid w:val="002122D7"/>
    <w:rsid w:val="00212651"/>
    <w:rsid w:val="002127E2"/>
    <w:rsid w:val="00213447"/>
    <w:rsid w:val="00213DA3"/>
    <w:rsid w:val="00214281"/>
    <w:rsid w:val="002146CA"/>
    <w:rsid w:val="00214991"/>
    <w:rsid w:val="00214CE7"/>
    <w:rsid w:val="002153FB"/>
    <w:rsid w:val="00215F43"/>
    <w:rsid w:val="002167F0"/>
    <w:rsid w:val="00216BBA"/>
    <w:rsid w:val="0021752D"/>
    <w:rsid w:val="00217A55"/>
    <w:rsid w:val="00217C36"/>
    <w:rsid w:val="0022088C"/>
    <w:rsid w:val="00220898"/>
    <w:rsid w:val="00220A95"/>
    <w:rsid w:val="002214AD"/>
    <w:rsid w:val="00221539"/>
    <w:rsid w:val="002217DB"/>
    <w:rsid w:val="0022182B"/>
    <w:rsid w:val="00221BA1"/>
    <w:rsid w:val="00221E45"/>
    <w:rsid w:val="00221EC9"/>
    <w:rsid w:val="00222449"/>
    <w:rsid w:val="002227D4"/>
    <w:rsid w:val="002231BE"/>
    <w:rsid w:val="00223971"/>
    <w:rsid w:val="00223B76"/>
    <w:rsid w:val="0022418F"/>
    <w:rsid w:val="00224841"/>
    <w:rsid w:val="0022499C"/>
    <w:rsid w:val="00224B6C"/>
    <w:rsid w:val="00224C21"/>
    <w:rsid w:val="002255C5"/>
    <w:rsid w:val="00225696"/>
    <w:rsid w:val="00225AE5"/>
    <w:rsid w:val="00225BDD"/>
    <w:rsid w:val="00225BF4"/>
    <w:rsid w:val="002261DC"/>
    <w:rsid w:val="00226333"/>
    <w:rsid w:val="002263AA"/>
    <w:rsid w:val="00226AF5"/>
    <w:rsid w:val="002277A5"/>
    <w:rsid w:val="00227C47"/>
    <w:rsid w:val="00227D74"/>
    <w:rsid w:val="00230EAA"/>
    <w:rsid w:val="00230F02"/>
    <w:rsid w:val="002310E7"/>
    <w:rsid w:val="0023115D"/>
    <w:rsid w:val="002313BF"/>
    <w:rsid w:val="00231A50"/>
    <w:rsid w:val="00231C86"/>
    <w:rsid w:val="00231E54"/>
    <w:rsid w:val="00231F88"/>
    <w:rsid w:val="002321E8"/>
    <w:rsid w:val="002322F7"/>
    <w:rsid w:val="002323C1"/>
    <w:rsid w:val="002329E0"/>
    <w:rsid w:val="00232CC3"/>
    <w:rsid w:val="00232D63"/>
    <w:rsid w:val="00232E93"/>
    <w:rsid w:val="0023348D"/>
    <w:rsid w:val="0023360F"/>
    <w:rsid w:val="00233957"/>
    <w:rsid w:val="00234334"/>
    <w:rsid w:val="0023439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2C7"/>
    <w:rsid w:val="002376A3"/>
    <w:rsid w:val="002378CF"/>
    <w:rsid w:val="002379A1"/>
    <w:rsid w:val="002404BE"/>
    <w:rsid w:val="00240BB6"/>
    <w:rsid w:val="002418C8"/>
    <w:rsid w:val="002419AC"/>
    <w:rsid w:val="00241AD4"/>
    <w:rsid w:val="00241CDF"/>
    <w:rsid w:val="0024209F"/>
    <w:rsid w:val="002422D4"/>
    <w:rsid w:val="0024335F"/>
    <w:rsid w:val="00243778"/>
    <w:rsid w:val="002437D5"/>
    <w:rsid w:val="00243BC1"/>
    <w:rsid w:val="00244332"/>
    <w:rsid w:val="00244747"/>
    <w:rsid w:val="00244F43"/>
    <w:rsid w:val="00245324"/>
    <w:rsid w:val="002459CB"/>
    <w:rsid w:val="00245B23"/>
    <w:rsid w:val="00245CB4"/>
    <w:rsid w:val="002461B8"/>
    <w:rsid w:val="00246509"/>
    <w:rsid w:val="00246DE8"/>
    <w:rsid w:val="0024701F"/>
    <w:rsid w:val="0024711C"/>
    <w:rsid w:val="002471D6"/>
    <w:rsid w:val="0024753B"/>
    <w:rsid w:val="002477E7"/>
    <w:rsid w:val="0025022A"/>
    <w:rsid w:val="00250854"/>
    <w:rsid w:val="0025086E"/>
    <w:rsid w:val="00250B37"/>
    <w:rsid w:val="00250C87"/>
    <w:rsid w:val="00250F81"/>
    <w:rsid w:val="002516F5"/>
    <w:rsid w:val="00251BD1"/>
    <w:rsid w:val="00252180"/>
    <w:rsid w:val="0025228F"/>
    <w:rsid w:val="00252317"/>
    <w:rsid w:val="002523D3"/>
    <w:rsid w:val="00252512"/>
    <w:rsid w:val="0025269E"/>
    <w:rsid w:val="00252ECE"/>
    <w:rsid w:val="002530BB"/>
    <w:rsid w:val="002530BE"/>
    <w:rsid w:val="0025412D"/>
    <w:rsid w:val="0025543B"/>
    <w:rsid w:val="00255A70"/>
    <w:rsid w:val="00255A7E"/>
    <w:rsid w:val="00255E3D"/>
    <w:rsid w:val="00255E61"/>
    <w:rsid w:val="002563A6"/>
    <w:rsid w:val="00256518"/>
    <w:rsid w:val="00257195"/>
    <w:rsid w:val="00257199"/>
    <w:rsid w:val="0025780E"/>
    <w:rsid w:val="002578D8"/>
    <w:rsid w:val="00257EF3"/>
    <w:rsid w:val="00260921"/>
    <w:rsid w:val="00260A75"/>
    <w:rsid w:val="00260B83"/>
    <w:rsid w:val="00260D96"/>
    <w:rsid w:val="00260EBC"/>
    <w:rsid w:val="00260EF3"/>
    <w:rsid w:val="00260F2C"/>
    <w:rsid w:val="00261189"/>
    <w:rsid w:val="002613A5"/>
    <w:rsid w:val="00261EA2"/>
    <w:rsid w:val="002624B0"/>
    <w:rsid w:val="002625D8"/>
    <w:rsid w:val="00262756"/>
    <w:rsid w:val="00262C4D"/>
    <w:rsid w:val="00262D94"/>
    <w:rsid w:val="00262D97"/>
    <w:rsid w:val="00262E60"/>
    <w:rsid w:val="002632C8"/>
    <w:rsid w:val="002633EB"/>
    <w:rsid w:val="00263671"/>
    <w:rsid w:val="002636C3"/>
    <w:rsid w:val="00263B8B"/>
    <w:rsid w:val="00263BCB"/>
    <w:rsid w:val="00264312"/>
    <w:rsid w:val="00264790"/>
    <w:rsid w:val="00264942"/>
    <w:rsid w:val="00264E7C"/>
    <w:rsid w:val="0026564C"/>
    <w:rsid w:val="00265BA1"/>
    <w:rsid w:val="00265D04"/>
    <w:rsid w:val="00266759"/>
    <w:rsid w:val="002668CE"/>
    <w:rsid w:val="00266C99"/>
    <w:rsid w:val="00266EBF"/>
    <w:rsid w:val="0026709C"/>
    <w:rsid w:val="0026753E"/>
    <w:rsid w:val="00267881"/>
    <w:rsid w:val="00267D38"/>
    <w:rsid w:val="0027008B"/>
    <w:rsid w:val="00270339"/>
    <w:rsid w:val="0027034A"/>
    <w:rsid w:val="00270604"/>
    <w:rsid w:val="00270B57"/>
    <w:rsid w:val="00270FEE"/>
    <w:rsid w:val="00271369"/>
    <w:rsid w:val="00271812"/>
    <w:rsid w:val="002723F2"/>
    <w:rsid w:val="00272472"/>
    <w:rsid w:val="0027256D"/>
    <w:rsid w:val="0027279B"/>
    <w:rsid w:val="00272958"/>
    <w:rsid w:val="00272E61"/>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25E"/>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354"/>
    <w:rsid w:val="002825A7"/>
    <w:rsid w:val="002828C0"/>
    <w:rsid w:val="00282E89"/>
    <w:rsid w:val="002831F8"/>
    <w:rsid w:val="00283600"/>
    <w:rsid w:val="0028398D"/>
    <w:rsid w:val="00283BDB"/>
    <w:rsid w:val="002841B1"/>
    <w:rsid w:val="002842BA"/>
    <w:rsid w:val="002843C0"/>
    <w:rsid w:val="0028456D"/>
    <w:rsid w:val="002855DB"/>
    <w:rsid w:val="00285749"/>
    <w:rsid w:val="00285902"/>
    <w:rsid w:val="00286134"/>
    <w:rsid w:val="002866B7"/>
    <w:rsid w:val="0028675B"/>
    <w:rsid w:val="00287AA5"/>
    <w:rsid w:val="00287D7C"/>
    <w:rsid w:val="002900B0"/>
    <w:rsid w:val="002909A4"/>
    <w:rsid w:val="00290EDD"/>
    <w:rsid w:val="00290FFE"/>
    <w:rsid w:val="002912D8"/>
    <w:rsid w:val="0029143E"/>
    <w:rsid w:val="00291823"/>
    <w:rsid w:val="00291A27"/>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3A7"/>
    <w:rsid w:val="002975A1"/>
    <w:rsid w:val="002975F4"/>
    <w:rsid w:val="002978F1"/>
    <w:rsid w:val="00297933"/>
    <w:rsid w:val="002A029E"/>
    <w:rsid w:val="002A0365"/>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958"/>
    <w:rsid w:val="002A6A18"/>
    <w:rsid w:val="002A6BFA"/>
    <w:rsid w:val="002A6F05"/>
    <w:rsid w:val="002A6FBE"/>
    <w:rsid w:val="002A7229"/>
    <w:rsid w:val="002A776B"/>
    <w:rsid w:val="002A797B"/>
    <w:rsid w:val="002B00E5"/>
    <w:rsid w:val="002B02E0"/>
    <w:rsid w:val="002B127D"/>
    <w:rsid w:val="002B12D3"/>
    <w:rsid w:val="002B14B5"/>
    <w:rsid w:val="002B17D0"/>
    <w:rsid w:val="002B1A3D"/>
    <w:rsid w:val="002B1C9E"/>
    <w:rsid w:val="002B1E85"/>
    <w:rsid w:val="002B295A"/>
    <w:rsid w:val="002B2A11"/>
    <w:rsid w:val="002B2F58"/>
    <w:rsid w:val="002B3FB8"/>
    <w:rsid w:val="002B47C8"/>
    <w:rsid w:val="002B4A9F"/>
    <w:rsid w:val="002B4F0C"/>
    <w:rsid w:val="002B565A"/>
    <w:rsid w:val="002B5909"/>
    <w:rsid w:val="002B59FE"/>
    <w:rsid w:val="002B5E75"/>
    <w:rsid w:val="002B5FD4"/>
    <w:rsid w:val="002B61CD"/>
    <w:rsid w:val="002B61F0"/>
    <w:rsid w:val="002B6383"/>
    <w:rsid w:val="002B689A"/>
    <w:rsid w:val="002B6A0C"/>
    <w:rsid w:val="002B6DB9"/>
    <w:rsid w:val="002B6FC6"/>
    <w:rsid w:val="002B7240"/>
    <w:rsid w:val="002B7652"/>
    <w:rsid w:val="002B7766"/>
    <w:rsid w:val="002B7860"/>
    <w:rsid w:val="002B7CE8"/>
    <w:rsid w:val="002C0977"/>
    <w:rsid w:val="002C0A7B"/>
    <w:rsid w:val="002C0BF8"/>
    <w:rsid w:val="002C0F18"/>
    <w:rsid w:val="002C12C1"/>
    <w:rsid w:val="002C13B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97"/>
    <w:rsid w:val="002D5ABB"/>
    <w:rsid w:val="002D5D01"/>
    <w:rsid w:val="002D5FFE"/>
    <w:rsid w:val="002D643D"/>
    <w:rsid w:val="002D7178"/>
    <w:rsid w:val="002D71D1"/>
    <w:rsid w:val="002D721E"/>
    <w:rsid w:val="002D7C01"/>
    <w:rsid w:val="002D7DF0"/>
    <w:rsid w:val="002E02C7"/>
    <w:rsid w:val="002E05FF"/>
    <w:rsid w:val="002E068A"/>
    <w:rsid w:val="002E0A7C"/>
    <w:rsid w:val="002E0E6D"/>
    <w:rsid w:val="002E13F2"/>
    <w:rsid w:val="002E16EB"/>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8F"/>
    <w:rsid w:val="002E5F97"/>
    <w:rsid w:val="002E6608"/>
    <w:rsid w:val="002E7425"/>
    <w:rsid w:val="002E74B9"/>
    <w:rsid w:val="002F0042"/>
    <w:rsid w:val="002F03BC"/>
    <w:rsid w:val="002F051E"/>
    <w:rsid w:val="002F0E45"/>
    <w:rsid w:val="002F1520"/>
    <w:rsid w:val="002F180F"/>
    <w:rsid w:val="002F1E63"/>
    <w:rsid w:val="002F2216"/>
    <w:rsid w:val="002F24D2"/>
    <w:rsid w:val="002F2D94"/>
    <w:rsid w:val="002F2EEF"/>
    <w:rsid w:val="002F2EF5"/>
    <w:rsid w:val="002F356A"/>
    <w:rsid w:val="002F35D9"/>
    <w:rsid w:val="002F415C"/>
    <w:rsid w:val="002F4309"/>
    <w:rsid w:val="002F4657"/>
    <w:rsid w:val="002F50BF"/>
    <w:rsid w:val="002F55B2"/>
    <w:rsid w:val="002F6077"/>
    <w:rsid w:val="002F61E1"/>
    <w:rsid w:val="002F627E"/>
    <w:rsid w:val="002F628C"/>
    <w:rsid w:val="002F6291"/>
    <w:rsid w:val="002F643A"/>
    <w:rsid w:val="002F672B"/>
    <w:rsid w:val="002F6900"/>
    <w:rsid w:val="002F6B54"/>
    <w:rsid w:val="002F6C3F"/>
    <w:rsid w:val="002F748C"/>
    <w:rsid w:val="002F76EC"/>
    <w:rsid w:val="002F7A88"/>
    <w:rsid w:val="002F7BBB"/>
    <w:rsid w:val="002F7D07"/>
    <w:rsid w:val="003001D0"/>
    <w:rsid w:val="0030023B"/>
    <w:rsid w:val="003006C7"/>
    <w:rsid w:val="00300B61"/>
    <w:rsid w:val="00300F8E"/>
    <w:rsid w:val="003012A6"/>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7F"/>
    <w:rsid w:val="003148C7"/>
    <w:rsid w:val="00314AF7"/>
    <w:rsid w:val="00314EAC"/>
    <w:rsid w:val="0031506E"/>
    <w:rsid w:val="0031543D"/>
    <w:rsid w:val="00315F2F"/>
    <w:rsid w:val="00316A01"/>
    <w:rsid w:val="00316C3B"/>
    <w:rsid w:val="00316C5C"/>
    <w:rsid w:val="00316D12"/>
    <w:rsid w:val="00316D4A"/>
    <w:rsid w:val="00316EFF"/>
    <w:rsid w:val="00316FEF"/>
    <w:rsid w:val="00317088"/>
    <w:rsid w:val="0031773A"/>
    <w:rsid w:val="003177B2"/>
    <w:rsid w:val="00320428"/>
    <w:rsid w:val="003205DA"/>
    <w:rsid w:val="00320A09"/>
    <w:rsid w:val="00320E15"/>
    <w:rsid w:val="00321286"/>
    <w:rsid w:val="0032143F"/>
    <w:rsid w:val="00322050"/>
    <w:rsid w:val="003223F2"/>
    <w:rsid w:val="00322BF9"/>
    <w:rsid w:val="00322E85"/>
    <w:rsid w:val="00322EDF"/>
    <w:rsid w:val="00322EFF"/>
    <w:rsid w:val="00323165"/>
    <w:rsid w:val="0032320C"/>
    <w:rsid w:val="00323DC2"/>
    <w:rsid w:val="00323DEA"/>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CA6"/>
    <w:rsid w:val="0033143D"/>
    <w:rsid w:val="003314EC"/>
    <w:rsid w:val="00331D74"/>
    <w:rsid w:val="00332476"/>
    <w:rsid w:val="00332B0C"/>
    <w:rsid w:val="00333041"/>
    <w:rsid w:val="00333B90"/>
    <w:rsid w:val="00333F5C"/>
    <w:rsid w:val="00333FF3"/>
    <w:rsid w:val="003341D4"/>
    <w:rsid w:val="0033429E"/>
    <w:rsid w:val="003346A7"/>
    <w:rsid w:val="00334763"/>
    <w:rsid w:val="00334B20"/>
    <w:rsid w:val="00334BBB"/>
    <w:rsid w:val="00334C77"/>
    <w:rsid w:val="00334DA6"/>
    <w:rsid w:val="003352D8"/>
    <w:rsid w:val="00335512"/>
    <w:rsid w:val="00335806"/>
    <w:rsid w:val="0033596E"/>
    <w:rsid w:val="00335C25"/>
    <w:rsid w:val="003363E3"/>
    <w:rsid w:val="00336954"/>
    <w:rsid w:val="00336F81"/>
    <w:rsid w:val="00337069"/>
    <w:rsid w:val="003371C6"/>
    <w:rsid w:val="00337DAE"/>
    <w:rsid w:val="00337E1D"/>
    <w:rsid w:val="00340167"/>
    <w:rsid w:val="003404C7"/>
    <w:rsid w:val="00340915"/>
    <w:rsid w:val="00340FC5"/>
    <w:rsid w:val="00340FFF"/>
    <w:rsid w:val="00341115"/>
    <w:rsid w:val="0034132A"/>
    <w:rsid w:val="003414D6"/>
    <w:rsid w:val="003418A9"/>
    <w:rsid w:val="0034191C"/>
    <w:rsid w:val="00341B07"/>
    <w:rsid w:val="00341F25"/>
    <w:rsid w:val="00342172"/>
    <w:rsid w:val="003421AB"/>
    <w:rsid w:val="0034237C"/>
    <w:rsid w:val="003425E0"/>
    <w:rsid w:val="00342A3B"/>
    <w:rsid w:val="003436A3"/>
    <w:rsid w:val="00343833"/>
    <w:rsid w:val="0034395A"/>
    <w:rsid w:val="00343EA8"/>
    <w:rsid w:val="00343FA1"/>
    <w:rsid w:val="00344DB5"/>
    <w:rsid w:val="00344DE9"/>
    <w:rsid w:val="00344E1B"/>
    <w:rsid w:val="003452B6"/>
    <w:rsid w:val="00345437"/>
    <w:rsid w:val="003457CC"/>
    <w:rsid w:val="00346E4A"/>
    <w:rsid w:val="00347157"/>
    <w:rsid w:val="00347361"/>
    <w:rsid w:val="00347443"/>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75F"/>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5E94"/>
    <w:rsid w:val="00366327"/>
    <w:rsid w:val="00366930"/>
    <w:rsid w:val="00366A99"/>
    <w:rsid w:val="00366FA1"/>
    <w:rsid w:val="0036743A"/>
    <w:rsid w:val="00367614"/>
    <w:rsid w:val="00367757"/>
    <w:rsid w:val="00367D5A"/>
    <w:rsid w:val="0037004C"/>
    <w:rsid w:val="003703CB"/>
    <w:rsid w:val="00370A84"/>
    <w:rsid w:val="00370BC1"/>
    <w:rsid w:val="00370D3D"/>
    <w:rsid w:val="0037119B"/>
    <w:rsid w:val="003716D6"/>
    <w:rsid w:val="0037199D"/>
    <w:rsid w:val="00371EED"/>
    <w:rsid w:val="00372169"/>
    <w:rsid w:val="00372249"/>
    <w:rsid w:val="00372319"/>
    <w:rsid w:val="00372A7D"/>
    <w:rsid w:val="00372B64"/>
    <w:rsid w:val="00373866"/>
    <w:rsid w:val="00373893"/>
    <w:rsid w:val="00373C23"/>
    <w:rsid w:val="00373E10"/>
    <w:rsid w:val="0037427C"/>
    <w:rsid w:val="0037491A"/>
    <w:rsid w:val="00374C90"/>
    <w:rsid w:val="00375AED"/>
    <w:rsid w:val="00375DD9"/>
    <w:rsid w:val="00376BBF"/>
    <w:rsid w:val="00376D9C"/>
    <w:rsid w:val="0037726A"/>
    <w:rsid w:val="00377591"/>
    <w:rsid w:val="00377B44"/>
    <w:rsid w:val="003808E6"/>
    <w:rsid w:val="00380E18"/>
    <w:rsid w:val="00380EBB"/>
    <w:rsid w:val="003819DC"/>
    <w:rsid w:val="00381C0D"/>
    <w:rsid w:val="00381F6C"/>
    <w:rsid w:val="003825E8"/>
    <w:rsid w:val="00382646"/>
    <w:rsid w:val="003826DD"/>
    <w:rsid w:val="003827AC"/>
    <w:rsid w:val="003827CB"/>
    <w:rsid w:val="00382AA1"/>
    <w:rsid w:val="00382B41"/>
    <w:rsid w:val="00383004"/>
    <w:rsid w:val="00383875"/>
    <w:rsid w:val="003838D9"/>
    <w:rsid w:val="00384193"/>
    <w:rsid w:val="003845A9"/>
    <w:rsid w:val="00384B56"/>
    <w:rsid w:val="00384BEA"/>
    <w:rsid w:val="00384C3E"/>
    <w:rsid w:val="00384EED"/>
    <w:rsid w:val="00384FA2"/>
    <w:rsid w:val="0038545E"/>
    <w:rsid w:val="003854A9"/>
    <w:rsid w:val="00386207"/>
    <w:rsid w:val="003862C3"/>
    <w:rsid w:val="00387288"/>
    <w:rsid w:val="00387985"/>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28"/>
    <w:rsid w:val="00393FA3"/>
    <w:rsid w:val="00393FE3"/>
    <w:rsid w:val="0039412B"/>
    <w:rsid w:val="00394C25"/>
    <w:rsid w:val="00394CF5"/>
    <w:rsid w:val="003956D5"/>
    <w:rsid w:val="00395C5A"/>
    <w:rsid w:val="00395DCE"/>
    <w:rsid w:val="00395E33"/>
    <w:rsid w:val="00395ED4"/>
    <w:rsid w:val="0039604D"/>
    <w:rsid w:val="00396310"/>
    <w:rsid w:val="00396450"/>
    <w:rsid w:val="00396D2C"/>
    <w:rsid w:val="0039705E"/>
    <w:rsid w:val="00397977"/>
    <w:rsid w:val="003979F2"/>
    <w:rsid w:val="00397A19"/>
    <w:rsid w:val="00397C5D"/>
    <w:rsid w:val="00397DA6"/>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1C2"/>
    <w:rsid w:val="003A726A"/>
    <w:rsid w:val="003A7270"/>
    <w:rsid w:val="003A73F1"/>
    <w:rsid w:val="003A7914"/>
    <w:rsid w:val="003A7BA5"/>
    <w:rsid w:val="003A7DAF"/>
    <w:rsid w:val="003A7E4C"/>
    <w:rsid w:val="003B04E5"/>
    <w:rsid w:val="003B0857"/>
    <w:rsid w:val="003B08C3"/>
    <w:rsid w:val="003B0CA8"/>
    <w:rsid w:val="003B0D2A"/>
    <w:rsid w:val="003B102F"/>
    <w:rsid w:val="003B1048"/>
    <w:rsid w:val="003B10B2"/>
    <w:rsid w:val="003B198A"/>
    <w:rsid w:val="003B2590"/>
    <w:rsid w:val="003B281B"/>
    <w:rsid w:val="003B2BD8"/>
    <w:rsid w:val="003B3117"/>
    <w:rsid w:val="003B327C"/>
    <w:rsid w:val="003B342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40C"/>
    <w:rsid w:val="003C0638"/>
    <w:rsid w:val="003C11C2"/>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098"/>
    <w:rsid w:val="003D344A"/>
    <w:rsid w:val="003D41C3"/>
    <w:rsid w:val="003D44E0"/>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02C"/>
    <w:rsid w:val="003E214F"/>
    <w:rsid w:val="003E22B7"/>
    <w:rsid w:val="003E2447"/>
    <w:rsid w:val="003E2488"/>
    <w:rsid w:val="003E2550"/>
    <w:rsid w:val="003E25D8"/>
    <w:rsid w:val="003E2C65"/>
    <w:rsid w:val="003E3068"/>
    <w:rsid w:val="003E31AC"/>
    <w:rsid w:val="003E354C"/>
    <w:rsid w:val="003E3706"/>
    <w:rsid w:val="003E3929"/>
    <w:rsid w:val="003E3ABC"/>
    <w:rsid w:val="003E437A"/>
    <w:rsid w:val="003E43AD"/>
    <w:rsid w:val="003E47BE"/>
    <w:rsid w:val="003E4936"/>
    <w:rsid w:val="003E4E87"/>
    <w:rsid w:val="003E4F0B"/>
    <w:rsid w:val="003E570E"/>
    <w:rsid w:val="003E5741"/>
    <w:rsid w:val="003E576C"/>
    <w:rsid w:val="003E59A1"/>
    <w:rsid w:val="003E5DAD"/>
    <w:rsid w:val="003E5E18"/>
    <w:rsid w:val="003E5FA3"/>
    <w:rsid w:val="003E62F7"/>
    <w:rsid w:val="003E65E2"/>
    <w:rsid w:val="003E6759"/>
    <w:rsid w:val="003E69F6"/>
    <w:rsid w:val="003E6C2A"/>
    <w:rsid w:val="003E6EAC"/>
    <w:rsid w:val="003E71D0"/>
    <w:rsid w:val="003E743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41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C8E"/>
    <w:rsid w:val="004022BE"/>
    <w:rsid w:val="004027DE"/>
    <w:rsid w:val="00402B70"/>
    <w:rsid w:val="00403C0E"/>
    <w:rsid w:val="004041BA"/>
    <w:rsid w:val="0040428A"/>
    <w:rsid w:val="00404C86"/>
    <w:rsid w:val="004053F3"/>
    <w:rsid w:val="0040590F"/>
    <w:rsid w:val="00405E7A"/>
    <w:rsid w:val="004069D9"/>
    <w:rsid w:val="0040734E"/>
    <w:rsid w:val="00407541"/>
    <w:rsid w:val="00407AFD"/>
    <w:rsid w:val="00407CD6"/>
    <w:rsid w:val="00407F9F"/>
    <w:rsid w:val="0041071D"/>
    <w:rsid w:val="00410A31"/>
    <w:rsid w:val="00410A41"/>
    <w:rsid w:val="00410AAB"/>
    <w:rsid w:val="00410D29"/>
    <w:rsid w:val="00411213"/>
    <w:rsid w:val="004112C1"/>
    <w:rsid w:val="0041145F"/>
    <w:rsid w:val="00411CCB"/>
    <w:rsid w:val="00411E85"/>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6D10"/>
    <w:rsid w:val="004170DF"/>
    <w:rsid w:val="004175D6"/>
    <w:rsid w:val="00417635"/>
    <w:rsid w:val="00417B27"/>
    <w:rsid w:val="00417E38"/>
    <w:rsid w:val="00420070"/>
    <w:rsid w:val="004201F7"/>
    <w:rsid w:val="00420365"/>
    <w:rsid w:val="00420543"/>
    <w:rsid w:val="00421511"/>
    <w:rsid w:val="0042156A"/>
    <w:rsid w:val="00421EAB"/>
    <w:rsid w:val="004223E6"/>
    <w:rsid w:val="004224AB"/>
    <w:rsid w:val="004228F7"/>
    <w:rsid w:val="0042368E"/>
    <w:rsid w:val="00423811"/>
    <w:rsid w:val="00423CC0"/>
    <w:rsid w:val="0042460A"/>
    <w:rsid w:val="004247D0"/>
    <w:rsid w:val="00425960"/>
    <w:rsid w:val="00425A18"/>
    <w:rsid w:val="00426373"/>
    <w:rsid w:val="004264D9"/>
    <w:rsid w:val="00426671"/>
    <w:rsid w:val="00426AF9"/>
    <w:rsid w:val="00426F9B"/>
    <w:rsid w:val="00427003"/>
    <w:rsid w:val="0042735E"/>
    <w:rsid w:val="00427A5E"/>
    <w:rsid w:val="00427CA0"/>
    <w:rsid w:val="00427E0F"/>
    <w:rsid w:val="00430A8D"/>
    <w:rsid w:val="004314CD"/>
    <w:rsid w:val="0043196F"/>
    <w:rsid w:val="00432332"/>
    <w:rsid w:val="00432413"/>
    <w:rsid w:val="004326EC"/>
    <w:rsid w:val="00432D9E"/>
    <w:rsid w:val="00433AD5"/>
    <w:rsid w:val="00433E63"/>
    <w:rsid w:val="004340FE"/>
    <w:rsid w:val="004341A8"/>
    <w:rsid w:val="004346F8"/>
    <w:rsid w:val="00434BE2"/>
    <w:rsid w:val="00434FC3"/>
    <w:rsid w:val="00435100"/>
    <w:rsid w:val="004358C6"/>
    <w:rsid w:val="0043595A"/>
    <w:rsid w:val="00435BE2"/>
    <w:rsid w:val="00435C19"/>
    <w:rsid w:val="00435C42"/>
    <w:rsid w:val="00435DD7"/>
    <w:rsid w:val="004366B9"/>
    <w:rsid w:val="004367D3"/>
    <w:rsid w:val="00436A64"/>
    <w:rsid w:val="00437000"/>
    <w:rsid w:val="0043703B"/>
    <w:rsid w:val="00437201"/>
    <w:rsid w:val="00437310"/>
    <w:rsid w:val="004375E2"/>
    <w:rsid w:val="00437905"/>
    <w:rsid w:val="00437A99"/>
    <w:rsid w:val="00437C8E"/>
    <w:rsid w:val="00437CF2"/>
    <w:rsid w:val="00437D59"/>
    <w:rsid w:val="00437D8E"/>
    <w:rsid w:val="00440080"/>
    <w:rsid w:val="00440AD5"/>
    <w:rsid w:val="00440C0B"/>
    <w:rsid w:val="00440D4F"/>
    <w:rsid w:val="00441AE5"/>
    <w:rsid w:val="00441B30"/>
    <w:rsid w:val="00441F20"/>
    <w:rsid w:val="0044217E"/>
    <w:rsid w:val="00442440"/>
    <w:rsid w:val="004424D0"/>
    <w:rsid w:val="0044259B"/>
    <w:rsid w:val="004428F1"/>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57C"/>
    <w:rsid w:val="00447D21"/>
    <w:rsid w:val="00450CC6"/>
    <w:rsid w:val="0045124D"/>
    <w:rsid w:val="00451526"/>
    <w:rsid w:val="00451539"/>
    <w:rsid w:val="004515A1"/>
    <w:rsid w:val="0045181D"/>
    <w:rsid w:val="004521E3"/>
    <w:rsid w:val="0045228A"/>
    <w:rsid w:val="00453055"/>
    <w:rsid w:val="00453668"/>
    <w:rsid w:val="004536E9"/>
    <w:rsid w:val="00453767"/>
    <w:rsid w:val="0045388A"/>
    <w:rsid w:val="00453897"/>
    <w:rsid w:val="00453A30"/>
    <w:rsid w:val="00453D80"/>
    <w:rsid w:val="00454424"/>
    <w:rsid w:val="00454855"/>
    <w:rsid w:val="00454B84"/>
    <w:rsid w:val="004555BE"/>
    <w:rsid w:val="00455A76"/>
    <w:rsid w:val="00455F90"/>
    <w:rsid w:val="004564D4"/>
    <w:rsid w:val="00456771"/>
    <w:rsid w:val="004567A8"/>
    <w:rsid w:val="00456BBC"/>
    <w:rsid w:val="00456E54"/>
    <w:rsid w:val="00456EF9"/>
    <w:rsid w:val="00456FB2"/>
    <w:rsid w:val="0045794C"/>
    <w:rsid w:val="00457A0D"/>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6A5"/>
    <w:rsid w:val="00463186"/>
    <w:rsid w:val="00465AB5"/>
    <w:rsid w:val="00465FEC"/>
    <w:rsid w:val="004667D7"/>
    <w:rsid w:val="004668E3"/>
    <w:rsid w:val="00466B68"/>
    <w:rsid w:val="00466F81"/>
    <w:rsid w:val="00467069"/>
    <w:rsid w:val="00467627"/>
    <w:rsid w:val="004678D4"/>
    <w:rsid w:val="00467EF3"/>
    <w:rsid w:val="004709CF"/>
    <w:rsid w:val="00470A45"/>
    <w:rsid w:val="00470F7F"/>
    <w:rsid w:val="00470FF3"/>
    <w:rsid w:val="0047197D"/>
    <w:rsid w:val="00471A11"/>
    <w:rsid w:val="00471C06"/>
    <w:rsid w:val="004722CA"/>
    <w:rsid w:val="00472352"/>
    <w:rsid w:val="00472682"/>
    <w:rsid w:val="00472925"/>
    <w:rsid w:val="00472BAB"/>
    <w:rsid w:val="00472E3A"/>
    <w:rsid w:val="00473420"/>
    <w:rsid w:val="00473635"/>
    <w:rsid w:val="004736B9"/>
    <w:rsid w:val="0047382F"/>
    <w:rsid w:val="00473B6E"/>
    <w:rsid w:val="004740E3"/>
    <w:rsid w:val="004742B5"/>
    <w:rsid w:val="00474831"/>
    <w:rsid w:val="00475453"/>
    <w:rsid w:val="0047550E"/>
    <w:rsid w:val="004756B5"/>
    <w:rsid w:val="00475B4B"/>
    <w:rsid w:val="00475C42"/>
    <w:rsid w:val="00475D8E"/>
    <w:rsid w:val="00475FA8"/>
    <w:rsid w:val="0047606D"/>
    <w:rsid w:val="004761B3"/>
    <w:rsid w:val="00476224"/>
    <w:rsid w:val="00476410"/>
    <w:rsid w:val="0047662A"/>
    <w:rsid w:val="004767FF"/>
    <w:rsid w:val="00476C7F"/>
    <w:rsid w:val="00477355"/>
    <w:rsid w:val="0047739E"/>
    <w:rsid w:val="00477A43"/>
    <w:rsid w:val="00477ED2"/>
    <w:rsid w:val="004802E9"/>
    <w:rsid w:val="00480A66"/>
    <w:rsid w:val="00480AAB"/>
    <w:rsid w:val="00480AD9"/>
    <w:rsid w:val="00480BF2"/>
    <w:rsid w:val="00480E4E"/>
    <w:rsid w:val="004814DA"/>
    <w:rsid w:val="00481902"/>
    <w:rsid w:val="00481924"/>
    <w:rsid w:val="00481D70"/>
    <w:rsid w:val="00481DFD"/>
    <w:rsid w:val="00481F0B"/>
    <w:rsid w:val="004822A4"/>
    <w:rsid w:val="00482BAE"/>
    <w:rsid w:val="00482D10"/>
    <w:rsid w:val="00483250"/>
    <w:rsid w:val="004833A6"/>
    <w:rsid w:val="00483B59"/>
    <w:rsid w:val="00483D3E"/>
    <w:rsid w:val="00483ED7"/>
    <w:rsid w:val="00484477"/>
    <w:rsid w:val="00484AB2"/>
    <w:rsid w:val="00484AE4"/>
    <w:rsid w:val="00485071"/>
    <w:rsid w:val="00485122"/>
    <w:rsid w:val="0048525E"/>
    <w:rsid w:val="00485DE2"/>
    <w:rsid w:val="00486394"/>
    <w:rsid w:val="004865D5"/>
    <w:rsid w:val="00486AC0"/>
    <w:rsid w:val="00486D5B"/>
    <w:rsid w:val="00487B17"/>
    <w:rsid w:val="00487D62"/>
    <w:rsid w:val="00487E8B"/>
    <w:rsid w:val="004905B3"/>
    <w:rsid w:val="00491249"/>
    <w:rsid w:val="00491442"/>
    <w:rsid w:val="0049166A"/>
    <w:rsid w:val="00491C2A"/>
    <w:rsid w:val="00491EC8"/>
    <w:rsid w:val="00491F4A"/>
    <w:rsid w:val="00492263"/>
    <w:rsid w:val="004922D3"/>
    <w:rsid w:val="00492450"/>
    <w:rsid w:val="0049247A"/>
    <w:rsid w:val="00492A72"/>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329"/>
    <w:rsid w:val="004A49E9"/>
    <w:rsid w:val="004A4AA4"/>
    <w:rsid w:val="004A4D3B"/>
    <w:rsid w:val="004A5230"/>
    <w:rsid w:val="004A5636"/>
    <w:rsid w:val="004A57FE"/>
    <w:rsid w:val="004A58B2"/>
    <w:rsid w:val="004A591C"/>
    <w:rsid w:val="004A5AE0"/>
    <w:rsid w:val="004A627A"/>
    <w:rsid w:val="004A66C7"/>
    <w:rsid w:val="004A6DE5"/>
    <w:rsid w:val="004A6E92"/>
    <w:rsid w:val="004A6EBD"/>
    <w:rsid w:val="004A715A"/>
    <w:rsid w:val="004A724B"/>
    <w:rsid w:val="004A753B"/>
    <w:rsid w:val="004A795B"/>
    <w:rsid w:val="004A7C06"/>
    <w:rsid w:val="004B0651"/>
    <w:rsid w:val="004B0BC9"/>
    <w:rsid w:val="004B105C"/>
    <w:rsid w:val="004B1165"/>
    <w:rsid w:val="004B131E"/>
    <w:rsid w:val="004B17FA"/>
    <w:rsid w:val="004B22BD"/>
    <w:rsid w:val="004B243C"/>
    <w:rsid w:val="004B245A"/>
    <w:rsid w:val="004B2607"/>
    <w:rsid w:val="004B268E"/>
    <w:rsid w:val="004B2780"/>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41"/>
    <w:rsid w:val="004B53D9"/>
    <w:rsid w:val="004B5426"/>
    <w:rsid w:val="004B5622"/>
    <w:rsid w:val="004B5B6C"/>
    <w:rsid w:val="004B6591"/>
    <w:rsid w:val="004B66D9"/>
    <w:rsid w:val="004B6C41"/>
    <w:rsid w:val="004B71DE"/>
    <w:rsid w:val="004B7294"/>
    <w:rsid w:val="004B73E3"/>
    <w:rsid w:val="004C025C"/>
    <w:rsid w:val="004C02C2"/>
    <w:rsid w:val="004C0F3D"/>
    <w:rsid w:val="004C0F6B"/>
    <w:rsid w:val="004C1291"/>
    <w:rsid w:val="004C159C"/>
    <w:rsid w:val="004C18F0"/>
    <w:rsid w:val="004C2384"/>
    <w:rsid w:val="004C27C7"/>
    <w:rsid w:val="004C28A5"/>
    <w:rsid w:val="004C28AC"/>
    <w:rsid w:val="004C2E49"/>
    <w:rsid w:val="004C3020"/>
    <w:rsid w:val="004C30C3"/>
    <w:rsid w:val="004C3231"/>
    <w:rsid w:val="004C3647"/>
    <w:rsid w:val="004C42FF"/>
    <w:rsid w:val="004C4966"/>
    <w:rsid w:val="004C4EB8"/>
    <w:rsid w:val="004C4FA4"/>
    <w:rsid w:val="004C51B2"/>
    <w:rsid w:val="004C52D5"/>
    <w:rsid w:val="004C53EF"/>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66"/>
    <w:rsid w:val="004D0597"/>
    <w:rsid w:val="004D0A59"/>
    <w:rsid w:val="004D0B15"/>
    <w:rsid w:val="004D0EBD"/>
    <w:rsid w:val="004D11B4"/>
    <w:rsid w:val="004D1FD2"/>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68F"/>
    <w:rsid w:val="004E0FCC"/>
    <w:rsid w:val="004E118E"/>
    <w:rsid w:val="004E18DE"/>
    <w:rsid w:val="004E1917"/>
    <w:rsid w:val="004E1D68"/>
    <w:rsid w:val="004E2000"/>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6526"/>
    <w:rsid w:val="004E6920"/>
    <w:rsid w:val="004E6B06"/>
    <w:rsid w:val="004E6B6B"/>
    <w:rsid w:val="004E758A"/>
    <w:rsid w:val="004E75FC"/>
    <w:rsid w:val="004E774C"/>
    <w:rsid w:val="004E7EAF"/>
    <w:rsid w:val="004F0306"/>
    <w:rsid w:val="004F0942"/>
    <w:rsid w:val="004F0D89"/>
    <w:rsid w:val="004F0E2A"/>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7F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168"/>
    <w:rsid w:val="00511169"/>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3D7"/>
    <w:rsid w:val="00515748"/>
    <w:rsid w:val="005157EE"/>
    <w:rsid w:val="00516342"/>
    <w:rsid w:val="00516344"/>
    <w:rsid w:val="00516565"/>
    <w:rsid w:val="005166CA"/>
    <w:rsid w:val="0051671D"/>
    <w:rsid w:val="00516808"/>
    <w:rsid w:val="00516815"/>
    <w:rsid w:val="00517089"/>
    <w:rsid w:val="0051720C"/>
    <w:rsid w:val="0051741B"/>
    <w:rsid w:val="00517845"/>
    <w:rsid w:val="005179BB"/>
    <w:rsid w:val="00517E12"/>
    <w:rsid w:val="00517EAD"/>
    <w:rsid w:val="005203B7"/>
    <w:rsid w:val="0052072E"/>
    <w:rsid w:val="00520DDC"/>
    <w:rsid w:val="00520E39"/>
    <w:rsid w:val="00520E66"/>
    <w:rsid w:val="00520E9D"/>
    <w:rsid w:val="00521502"/>
    <w:rsid w:val="00521830"/>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5DF"/>
    <w:rsid w:val="00530983"/>
    <w:rsid w:val="00530C81"/>
    <w:rsid w:val="00530D6B"/>
    <w:rsid w:val="00530FB6"/>
    <w:rsid w:val="005312E2"/>
    <w:rsid w:val="00531843"/>
    <w:rsid w:val="00531B0A"/>
    <w:rsid w:val="00531C66"/>
    <w:rsid w:val="00532342"/>
    <w:rsid w:val="00532512"/>
    <w:rsid w:val="005325C5"/>
    <w:rsid w:val="005325DA"/>
    <w:rsid w:val="005328A3"/>
    <w:rsid w:val="00532F2B"/>
    <w:rsid w:val="005330EE"/>
    <w:rsid w:val="005333A2"/>
    <w:rsid w:val="00533898"/>
    <w:rsid w:val="00533E8E"/>
    <w:rsid w:val="00534082"/>
    <w:rsid w:val="00534B6E"/>
    <w:rsid w:val="00535360"/>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1EC"/>
    <w:rsid w:val="00541256"/>
    <w:rsid w:val="00541A5C"/>
    <w:rsid w:val="0054287D"/>
    <w:rsid w:val="00542AD8"/>
    <w:rsid w:val="00542AD9"/>
    <w:rsid w:val="00542E81"/>
    <w:rsid w:val="00543153"/>
    <w:rsid w:val="00543CA5"/>
    <w:rsid w:val="0054438E"/>
    <w:rsid w:val="00544472"/>
    <w:rsid w:val="00544860"/>
    <w:rsid w:val="00544936"/>
    <w:rsid w:val="00544B91"/>
    <w:rsid w:val="00544EA6"/>
    <w:rsid w:val="005450CF"/>
    <w:rsid w:val="0054523B"/>
    <w:rsid w:val="005453DB"/>
    <w:rsid w:val="00545BDF"/>
    <w:rsid w:val="00545DD2"/>
    <w:rsid w:val="005469E1"/>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02F"/>
    <w:rsid w:val="00555203"/>
    <w:rsid w:val="00555282"/>
    <w:rsid w:val="005554DB"/>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7F"/>
    <w:rsid w:val="005609CE"/>
    <w:rsid w:val="00560E5E"/>
    <w:rsid w:val="00561852"/>
    <w:rsid w:val="005619CD"/>
    <w:rsid w:val="00561AC9"/>
    <w:rsid w:val="00561B01"/>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F76"/>
    <w:rsid w:val="005661F0"/>
    <w:rsid w:val="0056637B"/>
    <w:rsid w:val="005663A7"/>
    <w:rsid w:val="005665EA"/>
    <w:rsid w:val="00566A49"/>
    <w:rsid w:val="00566C38"/>
    <w:rsid w:val="00566E95"/>
    <w:rsid w:val="00567305"/>
    <w:rsid w:val="0056791E"/>
    <w:rsid w:val="00567ADB"/>
    <w:rsid w:val="00567EB3"/>
    <w:rsid w:val="00567F4A"/>
    <w:rsid w:val="00570284"/>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518"/>
    <w:rsid w:val="00574976"/>
    <w:rsid w:val="005751A7"/>
    <w:rsid w:val="0057524A"/>
    <w:rsid w:val="0057590F"/>
    <w:rsid w:val="00575936"/>
    <w:rsid w:val="00575C14"/>
    <w:rsid w:val="00575DAF"/>
    <w:rsid w:val="00576245"/>
    <w:rsid w:val="00576AF6"/>
    <w:rsid w:val="00576B52"/>
    <w:rsid w:val="00576EDD"/>
    <w:rsid w:val="00577215"/>
    <w:rsid w:val="00577359"/>
    <w:rsid w:val="00577754"/>
    <w:rsid w:val="00577B1D"/>
    <w:rsid w:val="00577C93"/>
    <w:rsid w:val="00577FF1"/>
    <w:rsid w:val="00580175"/>
    <w:rsid w:val="0058033C"/>
    <w:rsid w:val="00580510"/>
    <w:rsid w:val="005808E1"/>
    <w:rsid w:val="005809DF"/>
    <w:rsid w:val="00580D47"/>
    <w:rsid w:val="00580EA2"/>
    <w:rsid w:val="00580EBE"/>
    <w:rsid w:val="0058100F"/>
    <w:rsid w:val="0058102B"/>
    <w:rsid w:val="00581932"/>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240"/>
    <w:rsid w:val="00587310"/>
    <w:rsid w:val="0058787E"/>
    <w:rsid w:val="00587923"/>
    <w:rsid w:val="00587AEF"/>
    <w:rsid w:val="0059042B"/>
    <w:rsid w:val="0059124B"/>
    <w:rsid w:val="005912AA"/>
    <w:rsid w:val="00591480"/>
    <w:rsid w:val="00592458"/>
    <w:rsid w:val="005927E5"/>
    <w:rsid w:val="00592E3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611C"/>
    <w:rsid w:val="00596888"/>
    <w:rsid w:val="0059709E"/>
    <w:rsid w:val="005973BE"/>
    <w:rsid w:val="00597B84"/>
    <w:rsid w:val="00597BED"/>
    <w:rsid w:val="00597C17"/>
    <w:rsid w:val="00597DA1"/>
    <w:rsid w:val="005A0524"/>
    <w:rsid w:val="005A0A72"/>
    <w:rsid w:val="005A0B82"/>
    <w:rsid w:val="005A0F9B"/>
    <w:rsid w:val="005A1208"/>
    <w:rsid w:val="005A124F"/>
    <w:rsid w:val="005A175E"/>
    <w:rsid w:val="005A191D"/>
    <w:rsid w:val="005A1CA5"/>
    <w:rsid w:val="005A22EF"/>
    <w:rsid w:val="005A272C"/>
    <w:rsid w:val="005A2949"/>
    <w:rsid w:val="005A2952"/>
    <w:rsid w:val="005A2C0F"/>
    <w:rsid w:val="005A3088"/>
    <w:rsid w:val="005A3632"/>
    <w:rsid w:val="005A3928"/>
    <w:rsid w:val="005A3E77"/>
    <w:rsid w:val="005A3ED8"/>
    <w:rsid w:val="005A4173"/>
    <w:rsid w:val="005A4422"/>
    <w:rsid w:val="005A49AC"/>
    <w:rsid w:val="005A4D0D"/>
    <w:rsid w:val="005A51DE"/>
    <w:rsid w:val="005A5317"/>
    <w:rsid w:val="005A5676"/>
    <w:rsid w:val="005A5811"/>
    <w:rsid w:val="005A5B67"/>
    <w:rsid w:val="005A5BDB"/>
    <w:rsid w:val="005A5C92"/>
    <w:rsid w:val="005A6159"/>
    <w:rsid w:val="005A61EC"/>
    <w:rsid w:val="005A6606"/>
    <w:rsid w:val="005A6686"/>
    <w:rsid w:val="005A6719"/>
    <w:rsid w:val="005A6824"/>
    <w:rsid w:val="005A6F63"/>
    <w:rsid w:val="005A7192"/>
    <w:rsid w:val="005A77C6"/>
    <w:rsid w:val="005A7C5A"/>
    <w:rsid w:val="005A7DBB"/>
    <w:rsid w:val="005B0505"/>
    <w:rsid w:val="005B05CF"/>
    <w:rsid w:val="005B0621"/>
    <w:rsid w:val="005B0980"/>
    <w:rsid w:val="005B0F43"/>
    <w:rsid w:val="005B1381"/>
    <w:rsid w:val="005B142A"/>
    <w:rsid w:val="005B17D5"/>
    <w:rsid w:val="005B19C0"/>
    <w:rsid w:val="005B1BE1"/>
    <w:rsid w:val="005B21D8"/>
    <w:rsid w:val="005B2237"/>
    <w:rsid w:val="005B2405"/>
    <w:rsid w:val="005B286F"/>
    <w:rsid w:val="005B288E"/>
    <w:rsid w:val="005B2A58"/>
    <w:rsid w:val="005B2CA6"/>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0BFC"/>
    <w:rsid w:val="005C1378"/>
    <w:rsid w:val="005C1702"/>
    <w:rsid w:val="005C1947"/>
    <w:rsid w:val="005C1F83"/>
    <w:rsid w:val="005C2054"/>
    <w:rsid w:val="005C25B7"/>
    <w:rsid w:val="005C29FB"/>
    <w:rsid w:val="005C2C99"/>
    <w:rsid w:val="005C2D75"/>
    <w:rsid w:val="005C2E5D"/>
    <w:rsid w:val="005C330D"/>
    <w:rsid w:val="005C3911"/>
    <w:rsid w:val="005C3EA0"/>
    <w:rsid w:val="005C3FDB"/>
    <w:rsid w:val="005C406D"/>
    <w:rsid w:val="005C4178"/>
    <w:rsid w:val="005C43C4"/>
    <w:rsid w:val="005C5883"/>
    <w:rsid w:val="005C5973"/>
    <w:rsid w:val="005C5993"/>
    <w:rsid w:val="005C5E1E"/>
    <w:rsid w:val="005C647B"/>
    <w:rsid w:val="005C6833"/>
    <w:rsid w:val="005C706A"/>
    <w:rsid w:val="005C75E2"/>
    <w:rsid w:val="005C7656"/>
    <w:rsid w:val="005D0520"/>
    <w:rsid w:val="005D05ED"/>
    <w:rsid w:val="005D1316"/>
    <w:rsid w:val="005D1410"/>
    <w:rsid w:val="005D1877"/>
    <w:rsid w:val="005D1DAC"/>
    <w:rsid w:val="005D1DEB"/>
    <w:rsid w:val="005D2189"/>
    <w:rsid w:val="005D2625"/>
    <w:rsid w:val="005D2860"/>
    <w:rsid w:val="005D2E91"/>
    <w:rsid w:val="005D2F30"/>
    <w:rsid w:val="005D38FB"/>
    <w:rsid w:val="005D4129"/>
    <w:rsid w:val="005D4579"/>
    <w:rsid w:val="005D490E"/>
    <w:rsid w:val="005D4D5A"/>
    <w:rsid w:val="005D57B4"/>
    <w:rsid w:val="005D57E0"/>
    <w:rsid w:val="005D5A2E"/>
    <w:rsid w:val="005D5D98"/>
    <w:rsid w:val="005D6069"/>
    <w:rsid w:val="005D644A"/>
    <w:rsid w:val="005D6832"/>
    <w:rsid w:val="005D68B2"/>
    <w:rsid w:val="005D6ABF"/>
    <w:rsid w:val="005D6BAE"/>
    <w:rsid w:val="005D6C37"/>
    <w:rsid w:val="005D71F7"/>
    <w:rsid w:val="005D750C"/>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3E90"/>
    <w:rsid w:val="005E44AE"/>
    <w:rsid w:val="005E5301"/>
    <w:rsid w:val="005E54C4"/>
    <w:rsid w:val="005E5A4E"/>
    <w:rsid w:val="005E5A9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530"/>
    <w:rsid w:val="005F28AA"/>
    <w:rsid w:val="005F2FB1"/>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737"/>
    <w:rsid w:val="00601913"/>
    <w:rsid w:val="0060192D"/>
    <w:rsid w:val="00601F68"/>
    <w:rsid w:val="00601F74"/>
    <w:rsid w:val="00602547"/>
    <w:rsid w:val="006026A3"/>
    <w:rsid w:val="00602745"/>
    <w:rsid w:val="0060290D"/>
    <w:rsid w:val="0060293E"/>
    <w:rsid w:val="00602B3B"/>
    <w:rsid w:val="00602CB0"/>
    <w:rsid w:val="00602D26"/>
    <w:rsid w:val="006038F3"/>
    <w:rsid w:val="00604BCD"/>
    <w:rsid w:val="00605042"/>
    <w:rsid w:val="006050F1"/>
    <w:rsid w:val="00605EF6"/>
    <w:rsid w:val="00605F00"/>
    <w:rsid w:val="00606A7C"/>
    <w:rsid w:val="00606E72"/>
    <w:rsid w:val="00606F7E"/>
    <w:rsid w:val="00607113"/>
    <w:rsid w:val="0060743C"/>
    <w:rsid w:val="006078B3"/>
    <w:rsid w:val="006079DE"/>
    <w:rsid w:val="00607D15"/>
    <w:rsid w:val="00610148"/>
    <w:rsid w:val="00610243"/>
    <w:rsid w:val="00610560"/>
    <w:rsid w:val="00610758"/>
    <w:rsid w:val="0061083C"/>
    <w:rsid w:val="0061138D"/>
    <w:rsid w:val="00611498"/>
    <w:rsid w:val="00611D7A"/>
    <w:rsid w:val="00611DB3"/>
    <w:rsid w:val="006126E9"/>
    <w:rsid w:val="00612DE5"/>
    <w:rsid w:val="00613B91"/>
    <w:rsid w:val="006141BA"/>
    <w:rsid w:val="0061486F"/>
    <w:rsid w:val="00615149"/>
    <w:rsid w:val="00615513"/>
    <w:rsid w:val="006157FA"/>
    <w:rsid w:val="00615B1C"/>
    <w:rsid w:val="00615BFE"/>
    <w:rsid w:val="00615C80"/>
    <w:rsid w:val="00615EEE"/>
    <w:rsid w:val="00615F90"/>
    <w:rsid w:val="00616040"/>
    <w:rsid w:val="006160D6"/>
    <w:rsid w:val="0061614C"/>
    <w:rsid w:val="00616282"/>
    <w:rsid w:val="006168D8"/>
    <w:rsid w:val="00616A72"/>
    <w:rsid w:val="00616CBC"/>
    <w:rsid w:val="00616FA3"/>
    <w:rsid w:val="00617111"/>
    <w:rsid w:val="0061713D"/>
    <w:rsid w:val="00617505"/>
    <w:rsid w:val="00620538"/>
    <w:rsid w:val="00620B0F"/>
    <w:rsid w:val="00620D08"/>
    <w:rsid w:val="00621D26"/>
    <w:rsid w:val="006226CB"/>
    <w:rsid w:val="00622936"/>
    <w:rsid w:val="00622E4B"/>
    <w:rsid w:val="00622F3F"/>
    <w:rsid w:val="006238B9"/>
    <w:rsid w:val="00623CEF"/>
    <w:rsid w:val="00623F8C"/>
    <w:rsid w:val="00623FA7"/>
    <w:rsid w:val="006241FB"/>
    <w:rsid w:val="006242B8"/>
    <w:rsid w:val="006244B6"/>
    <w:rsid w:val="006247E0"/>
    <w:rsid w:val="00624E56"/>
    <w:rsid w:val="006251A3"/>
    <w:rsid w:val="0062569A"/>
    <w:rsid w:val="00625777"/>
    <w:rsid w:val="00625940"/>
    <w:rsid w:val="00625B1C"/>
    <w:rsid w:val="00625CEF"/>
    <w:rsid w:val="00626522"/>
    <w:rsid w:val="006266A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18"/>
    <w:rsid w:val="006324B0"/>
    <w:rsid w:val="006326D0"/>
    <w:rsid w:val="006328C1"/>
    <w:rsid w:val="006329F7"/>
    <w:rsid w:val="00632CAB"/>
    <w:rsid w:val="00632D28"/>
    <w:rsid w:val="0063381B"/>
    <w:rsid w:val="00633B69"/>
    <w:rsid w:val="00634144"/>
    <w:rsid w:val="006346C3"/>
    <w:rsid w:val="00634784"/>
    <w:rsid w:val="00634C72"/>
    <w:rsid w:val="00634C82"/>
    <w:rsid w:val="00635D14"/>
    <w:rsid w:val="00636267"/>
    <w:rsid w:val="0063688E"/>
    <w:rsid w:val="00636913"/>
    <w:rsid w:val="006369A5"/>
    <w:rsid w:val="006369D1"/>
    <w:rsid w:val="00637A3B"/>
    <w:rsid w:val="00637E80"/>
    <w:rsid w:val="006401FD"/>
    <w:rsid w:val="006405B4"/>
    <w:rsid w:val="0064077B"/>
    <w:rsid w:val="006407A8"/>
    <w:rsid w:val="00641134"/>
    <w:rsid w:val="0064130C"/>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1AE"/>
    <w:rsid w:val="00646458"/>
    <w:rsid w:val="0064693B"/>
    <w:rsid w:val="00646F5C"/>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0AEE"/>
    <w:rsid w:val="00661281"/>
    <w:rsid w:val="0066136A"/>
    <w:rsid w:val="006616D7"/>
    <w:rsid w:val="00661CBD"/>
    <w:rsid w:val="00661F1C"/>
    <w:rsid w:val="006621DD"/>
    <w:rsid w:val="006623FF"/>
    <w:rsid w:val="00662B16"/>
    <w:rsid w:val="00662EB5"/>
    <w:rsid w:val="006631D6"/>
    <w:rsid w:val="006631D9"/>
    <w:rsid w:val="0066336F"/>
    <w:rsid w:val="00663CAD"/>
    <w:rsid w:val="0066419F"/>
    <w:rsid w:val="006645D3"/>
    <w:rsid w:val="006645D7"/>
    <w:rsid w:val="006647D1"/>
    <w:rsid w:val="00664B32"/>
    <w:rsid w:val="00664C7E"/>
    <w:rsid w:val="00664F11"/>
    <w:rsid w:val="00665221"/>
    <w:rsid w:val="006659FA"/>
    <w:rsid w:val="00665A3A"/>
    <w:rsid w:val="00665D19"/>
    <w:rsid w:val="0066605D"/>
    <w:rsid w:val="006660C6"/>
    <w:rsid w:val="00666395"/>
    <w:rsid w:val="00666AD1"/>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C7"/>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126"/>
    <w:rsid w:val="006765FF"/>
    <w:rsid w:val="00676B7D"/>
    <w:rsid w:val="00676CA7"/>
    <w:rsid w:val="006773F5"/>
    <w:rsid w:val="00677B4D"/>
    <w:rsid w:val="00677D60"/>
    <w:rsid w:val="00680263"/>
    <w:rsid w:val="006803BD"/>
    <w:rsid w:val="006805C8"/>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90"/>
    <w:rsid w:val="00683708"/>
    <w:rsid w:val="00683A98"/>
    <w:rsid w:val="00684051"/>
    <w:rsid w:val="0068422A"/>
    <w:rsid w:val="006845CA"/>
    <w:rsid w:val="006846D7"/>
    <w:rsid w:val="0068493C"/>
    <w:rsid w:val="0068508B"/>
    <w:rsid w:val="00685354"/>
    <w:rsid w:val="006853A9"/>
    <w:rsid w:val="00685676"/>
    <w:rsid w:val="00685AFD"/>
    <w:rsid w:val="00685C8C"/>
    <w:rsid w:val="00685CB5"/>
    <w:rsid w:val="00686238"/>
    <w:rsid w:val="00686E1B"/>
    <w:rsid w:val="0068764D"/>
    <w:rsid w:val="00687667"/>
    <w:rsid w:val="006876C1"/>
    <w:rsid w:val="00687D4E"/>
    <w:rsid w:val="00687F91"/>
    <w:rsid w:val="00690147"/>
    <w:rsid w:val="006901CF"/>
    <w:rsid w:val="00690277"/>
    <w:rsid w:val="00690610"/>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956"/>
    <w:rsid w:val="006A2D23"/>
    <w:rsid w:val="006A3165"/>
    <w:rsid w:val="006A32D0"/>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6F12"/>
    <w:rsid w:val="006A7608"/>
    <w:rsid w:val="006A79EC"/>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1BD"/>
    <w:rsid w:val="006B7411"/>
    <w:rsid w:val="006B761A"/>
    <w:rsid w:val="006B7AD1"/>
    <w:rsid w:val="006B7D4E"/>
    <w:rsid w:val="006C00FF"/>
    <w:rsid w:val="006C09F2"/>
    <w:rsid w:val="006C0A44"/>
    <w:rsid w:val="006C0EE6"/>
    <w:rsid w:val="006C12A3"/>
    <w:rsid w:val="006C132D"/>
    <w:rsid w:val="006C15BF"/>
    <w:rsid w:val="006C1BAC"/>
    <w:rsid w:val="006C2D14"/>
    <w:rsid w:val="006C3197"/>
    <w:rsid w:val="006C33EE"/>
    <w:rsid w:val="006C34AC"/>
    <w:rsid w:val="006C34BA"/>
    <w:rsid w:val="006C366D"/>
    <w:rsid w:val="006C3E60"/>
    <w:rsid w:val="006C418E"/>
    <w:rsid w:val="006C4A35"/>
    <w:rsid w:val="006C511D"/>
    <w:rsid w:val="006C53D0"/>
    <w:rsid w:val="006C5DBD"/>
    <w:rsid w:val="006C5ED7"/>
    <w:rsid w:val="006C5EF9"/>
    <w:rsid w:val="006C6721"/>
    <w:rsid w:val="006C6F16"/>
    <w:rsid w:val="006C6FC6"/>
    <w:rsid w:val="006C73D1"/>
    <w:rsid w:val="006C76A0"/>
    <w:rsid w:val="006C7ECA"/>
    <w:rsid w:val="006D0082"/>
    <w:rsid w:val="006D00C1"/>
    <w:rsid w:val="006D057B"/>
    <w:rsid w:val="006D059C"/>
    <w:rsid w:val="006D0603"/>
    <w:rsid w:val="006D0D08"/>
    <w:rsid w:val="006D1E5C"/>
    <w:rsid w:val="006D2CA8"/>
    <w:rsid w:val="006D2F3B"/>
    <w:rsid w:val="006D3251"/>
    <w:rsid w:val="006D3886"/>
    <w:rsid w:val="006D39AD"/>
    <w:rsid w:val="006D39BB"/>
    <w:rsid w:val="006D3D55"/>
    <w:rsid w:val="006D40D1"/>
    <w:rsid w:val="006D44AB"/>
    <w:rsid w:val="006D44B4"/>
    <w:rsid w:val="006D45C2"/>
    <w:rsid w:val="006D48E6"/>
    <w:rsid w:val="006D4EAF"/>
    <w:rsid w:val="006D4EFC"/>
    <w:rsid w:val="006D5C62"/>
    <w:rsid w:val="006D5C97"/>
    <w:rsid w:val="006D610E"/>
    <w:rsid w:val="006D640C"/>
    <w:rsid w:val="006D6AD8"/>
    <w:rsid w:val="006D6B98"/>
    <w:rsid w:val="006D6D4D"/>
    <w:rsid w:val="006D6DAE"/>
    <w:rsid w:val="006D6DCB"/>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37"/>
    <w:rsid w:val="006E3DC9"/>
    <w:rsid w:val="006E46B3"/>
    <w:rsid w:val="006E4A46"/>
    <w:rsid w:val="006E5243"/>
    <w:rsid w:val="006E59BA"/>
    <w:rsid w:val="006E5B88"/>
    <w:rsid w:val="006E5BBE"/>
    <w:rsid w:val="006E643B"/>
    <w:rsid w:val="006E6673"/>
    <w:rsid w:val="006E794A"/>
    <w:rsid w:val="006F0159"/>
    <w:rsid w:val="006F01C4"/>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981"/>
    <w:rsid w:val="006F6EDB"/>
    <w:rsid w:val="006F6F67"/>
    <w:rsid w:val="006F736D"/>
    <w:rsid w:val="006F750F"/>
    <w:rsid w:val="006F7573"/>
    <w:rsid w:val="006F7627"/>
    <w:rsid w:val="006F77CF"/>
    <w:rsid w:val="006F7ADA"/>
    <w:rsid w:val="006F7E09"/>
    <w:rsid w:val="006F7FBC"/>
    <w:rsid w:val="0070069D"/>
    <w:rsid w:val="00700BE2"/>
    <w:rsid w:val="00700F14"/>
    <w:rsid w:val="007011C6"/>
    <w:rsid w:val="007014E4"/>
    <w:rsid w:val="0070170A"/>
    <w:rsid w:val="00701C4E"/>
    <w:rsid w:val="00701E34"/>
    <w:rsid w:val="00702276"/>
    <w:rsid w:val="00702820"/>
    <w:rsid w:val="0070283A"/>
    <w:rsid w:val="00702CE0"/>
    <w:rsid w:val="0070308C"/>
    <w:rsid w:val="00703328"/>
    <w:rsid w:val="00703478"/>
    <w:rsid w:val="00703CB7"/>
    <w:rsid w:val="00703F1B"/>
    <w:rsid w:val="00704358"/>
    <w:rsid w:val="00704426"/>
    <w:rsid w:val="0070475D"/>
    <w:rsid w:val="00704849"/>
    <w:rsid w:val="00704D6A"/>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3F"/>
    <w:rsid w:val="00712697"/>
    <w:rsid w:val="00712AA2"/>
    <w:rsid w:val="00712BDD"/>
    <w:rsid w:val="00712F5A"/>
    <w:rsid w:val="007132D7"/>
    <w:rsid w:val="007136B9"/>
    <w:rsid w:val="007136BA"/>
    <w:rsid w:val="00713D5A"/>
    <w:rsid w:val="00713FF0"/>
    <w:rsid w:val="00714178"/>
    <w:rsid w:val="00715345"/>
    <w:rsid w:val="007156C4"/>
    <w:rsid w:val="00715DB1"/>
    <w:rsid w:val="00715E9C"/>
    <w:rsid w:val="00716055"/>
    <w:rsid w:val="007168FA"/>
    <w:rsid w:val="007173DF"/>
    <w:rsid w:val="007174EE"/>
    <w:rsid w:val="007177A7"/>
    <w:rsid w:val="00717D1C"/>
    <w:rsid w:val="00720AED"/>
    <w:rsid w:val="00720C7E"/>
    <w:rsid w:val="00720CE4"/>
    <w:rsid w:val="00721BB2"/>
    <w:rsid w:val="007221BF"/>
    <w:rsid w:val="0072245A"/>
    <w:rsid w:val="00722490"/>
    <w:rsid w:val="00722E84"/>
    <w:rsid w:val="00722EBF"/>
    <w:rsid w:val="007231FE"/>
    <w:rsid w:val="00723304"/>
    <w:rsid w:val="007237AB"/>
    <w:rsid w:val="007237C9"/>
    <w:rsid w:val="007237E6"/>
    <w:rsid w:val="007237E8"/>
    <w:rsid w:val="00723C3A"/>
    <w:rsid w:val="00723FEC"/>
    <w:rsid w:val="007241E7"/>
    <w:rsid w:val="007245E8"/>
    <w:rsid w:val="0072515E"/>
    <w:rsid w:val="00725390"/>
    <w:rsid w:val="00725B63"/>
    <w:rsid w:val="00725C37"/>
    <w:rsid w:val="00725F0E"/>
    <w:rsid w:val="0072698C"/>
    <w:rsid w:val="00726AB8"/>
    <w:rsid w:val="00726B94"/>
    <w:rsid w:val="00726C85"/>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6D3A"/>
    <w:rsid w:val="007378BA"/>
    <w:rsid w:val="00737A64"/>
    <w:rsid w:val="007404A2"/>
    <w:rsid w:val="00740CCC"/>
    <w:rsid w:val="00740DC4"/>
    <w:rsid w:val="007413E6"/>
    <w:rsid w:val="0074141A"/>
    <w:rsid w:val="007418EF"/>
    <w:rsid w:val="00741EC7"/>
    <w:rsid w:val="00742608"/>
    <w:rsid w:val="007426DB"/>
    <w:rsid w:val="00742FFA"/>
    <w:rsid w:val="007431B7"/>
    <w:rsid w:val="0074377F"/>
    <w:rsid w:val="00743E59"/>
    <w:rsid w:val="007443A5"/>
    <w:rsid w:val="00744523"/>
    <w:rsid w:val="007446F8"/>
    <w:rsid w:val="007447F3"/>
    <w:rsid w:val="00744E38"/>
    <w:rsid w:val="00744EBF"/>
    <w:rsid w:val="007453B4"/>
    <w:rsid w:val="0074578A"/>
    <w:rsid w:val="007459D8"/>
    <w:rsid w:val="00745DE3"/>
    <w:rsid w:val="00745FC6"/>
    <w:rsid w:val="007464A1"/>
    <w:rsid w:val="00746768"/>
    <w:rsid w:val="007468B5"/>
    <w:rsid w:val="007468C8"/>
    <w:rsid w:val="007468E1"/>
    <w:rsid w:val="00746A7E"/>
    <w:rsid w:val="00746AB2"/>
    <w:rsid w:val="00746D15"/>
    <w:rsid w:val="00746DAC"/>
    <w:rsid w:val="0074716D"/>
    <w:rsid w:val="00747A98"/>
    <w:rsid w:val="007503B9"/>
    <w:rsid w:val="007506E8"/>
    <w:rsid w:val="00750718"/>
    <w:rsid w:val="00750A1E"/>
    <w:rsid w:val="00750A8D"/>
    <w:rsid w:val="00750E40"/>
    <w:rsid w:val="00750F53"/>
    <w:rsid w:val="00751006"/>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541F"/>
    <w:rsid w:val="0075548A"/>
    <w:rsid w:val="00755549"/>
    <w:rsid w:val="0075600A"/>
    <w:rsid w:val="00756548"/>
    <w:rsid w:val="00756B39"/>
    <w:rsid w:val="00756C5C"/>
    <w:rsid w:val="00757172"/>
    <w:rsid w:val="00757188"/>
    <w:rsid w:val="00757687"/>
    <w:rsid w:val="00757961"/>
    <w:rsid w:val="00757EDE"/>
    <w:rsid w:val="007603E1"/>
    <w:rsid w:val="007604DC"/>
    <w:rsid w:val="007605C5"/>
    <w:rsid w:val="007606CE"/>
    <w:rsid w:val="0076087D"/>
    <w:rsid w:val="00760A9E"/>
    <w:rsid w:val="007613E2"/>
    <w:rsid w:val="00761528"/>
    <w:rsid w:val="00761AD4"/>
    <w:rsid w:val="00761D7B"/>
    <w:rsid w:val="00761EB0"/>
    <w:rsid w:val="00762C22"/>
    <w:rsid w:val="00764077"/>
    <w:rsid w:val="00764184"/>
    <w:rsid w:val="0076425D"/>
    <w:rsid w:val="0076434F"/>
    <w:rsid w:val="007645FA"/>
    <w:rsid w:val="00764E20"/>
    <w:rsid w:val="00764E47"/>
    <w:rsid w:val="00764F30"/>
    <w:rsid w:val="00765169"/>
    <w:rsid w:val="007652AA"/>
    <w:rsid w:val="00765300"/>
    <w:rsid w:val="00765492"/>
    <w:rsid w:val="007654C8"/>
    <w:rsid w:val="0076556E"/>
    <w:rsid w:val="00765958"/>
    <w:rsid w:val="007659A7"/>
    <w:rsid w:val="00765D95"/>
    <w:rsid w:val="00765F14"/>
    <w:rsid w:val="00766072"/>
    <w:rsid w:val="00766154"/>
    <w:rsid w:val="00766B63"/>
    <w:rsid w:val="00767378"/>
    <w:rsid w:val="007673F2"/>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1BF"/>
    <w:rsid w:val="007764BF"/>
    <w:rsid w:val="00776568"/>
    <w:rsid w:val="007765CB"/>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4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428"/>
    <w:rsid w:val="00795668"/>
    <w:rsid w:val="007958D0"/>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A41"/>
    <w:rsid w:val="007A1ABF"/>
    <w:rsid w:val="007A29E9"/>
    <w:rsid w:val="007A2CF7"/>
    <w:rsid w:val="007A3020"/>
    <w:rsid w:val="007A3A01"/>
    <w:rsid w:val="007A407A"/>
    <w:rsid w:val="007A42BE"/>
    <w:rsid w:val="007A42FF"/>
    <w:rsid w:val="007A43CC"/>
    <w:rsid w:val="007A4999"/>
    <w:rsid w:val="007A4CA9"/>
    <w:rsid w:val="007A4CD1"/>
    <w:rsid w:val="007A53CB"/>
    <w:rsid w:val="007A55D0"/>
    <w:rsid w:val="007A55F9"/>
    <w:rsid w:val="007A5755"/>
    <w:rsid w:val="007A65BE"/>
    <w:rsid w:val="007A66F6"/>
    <w:rsid w:val="007A68E7"/>
    <w:rsid w:val="007A6D72"/>
    <w:rsid w:val="007A6F11"/>
    <w:rsid w:val="007A70BD"/>
    <w:rsid w:val="007A76A0"/>
    <w:rsid w:val="007A7778"/>
    <w:rsid w:val="007A7CC8"/>
    <w:rsid w:val="007A7DE1"/>
    <w:rsid w:val="007A7E26"/>
    <w:rsid w:val="007B0340"/>
    <w:rsid w:val="007B05BC"/>
    <w:rsid w:val="007B1348"/>
    <w:rsid w:val="007B17CB"/>
    <w:rsid w:val="007B18F2"/>
    <w:rsid w:val="007B196B"/>
    <w:rsid w:val="007B1F9C"/>
    <w:rsid w:val="007B204B"/>
    <w:rsid w:val="007B29A2"/>
    <w:rsid w:val="007B2BD7"/>
    <w:rsid w:val="007B2D18"/>
    <w:rsid w:val="007B32BB"/>
    <w:rsid w:val="007B330C"/>
    <w:rsid w:val="007B3B44"/>
    <w:rsid w:val="007B41AB"/>
    <w:rsid w:val="007B446A"/>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A0"/>
    <w:rsid w:val="007D05FD"/>
    <w:rsid w:val="007D07B5"/>
    <w:rsid w:val="007D10FB"/>
    <w:rsid w:val="007D14CC"/>
    <w:rsid w:val="007D1704"/>
    <w:rsid w:val="007D180C"/>
    <w:rsid w:val="007D1864"/>
    <w:rsid w:val="007D1C74"/>
    <w:rsid w:val="007D1F62"/>
    <w:rsid w:val="007D1F74"/>
    <w:rsid w:val="007D2040"/>
    <w:rsid w:val="007D21CE"/>
    <w:rsid w:val="007D2380"/>
    <w:rsid w:val="007D2BC4"/>
    <w:rsid w:val="007D341E"/>
    <w:rsid w:val="007D3442"/>
    <w:rsid w:val="007D3680"/>
    <w:rsid w:val="007D36F1"/>
    <w:rsid w:val="007D398B"/>
    <w:rsid w:val="007D4230"/>
    <w:rsid w:val="007D42E9"/>
    <w:rsid w:val="007D44BF"/>
    <w:rsid w:val="007D4827"/>
    <w:rsid w:val="007D4A75"/>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6FB"/>
    <w:rsid w:val="007E081B"/>
    <w:rsid w:val="007E0976"/>
    <w:rsid w:val="007E0EE1"/>
    <w:rsid w:val="007E10CE"/>
    <w:rsid w:val="007E11C7"/>
    <w:rsid w:val="007E142D"/>
    <w:rsid w:val="007E144C"/>
    <w:rsid w:val="007E18CE"/>
    <w:rsid w:val="007E1B4E"/>
    <w:rsid w:val="007E1FFC"/>
    <w:rsid w:val="007E2035"/>
    <w:rsid w:val="007E2297"/>
    <w:rsid w:val="007E2488"/>
    <w:rsid w:val="007E2989"/>
    <w:rsid w:val="007E2A1F"/>
    <w:rsid w:val="007E2E34"/>
    <w:rsid w:val="007E3B8F"/>
    <w:rsid w:val="007E444F"/>
    <w:rsid w:val="007E485B"/>
    <w:rsid w:val="007E56FF"/>
    <w:rsid w:val="007E5732"/>
    <w:rsid w:val="007E5CB5"/>
    <w:rsid w:val="007E5F78"/>
    <w:rsid w:val="007E60C2"/>
    <w:rsid w:val="007E6105"/>
    <w:rsid w:val="007E6339"/>
    <w:rsid w:val="007E6913"/>
    <w:rsid w:val="007E6CED"/>
    <w:rsid w:val="007E7452"/>
    <w:rsid w:val="007E77C6"/>
    <w:rsid w:val="007E7FB5"/>
    <w:rsid w:val="007E7FB6"/>
    <w:rsid w:val="007F05A3"/>
    <w:rsid w:val="007F0E6B"/>
    <w:rsid w:val="007F0E9C"/>
    <w:rsid w:val="007F1002"/>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CE5"/>
    <w:rsid w:val="007F43A4"/>
    <w:rsid w:val="007F4E74"/>
    <w:rsid w:val="007F4F86"/>
    <w:rsid w:val="007F5238"/>
    <w:rsid w:val="007F5543"/>
    <w:rsid w:val="007F6725"/>
    <w:rsid w:val="007F6787"/>
    <w:rsid w:val="007F684C"/>
    <w:rsid w:val="007F6CA5"/>
    <w:rsid w:val="007F6FFC"/>
    <w:rsid w:val="007F71C5"/>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906"/>
    <w:rsid w:val="00803A03"/>
    <w:rsid w:val="00803B47"/>
    <w:rsid w:val="00803C19"/>
    <w:rsid w:val="008043E9"/>
    <w:rsid w:val="00804998"/>
    <w:rsid w:val="00804A7D"/>
    <w:rsid w:val="00804A8A"/>
    <w:rsid w:val="00805640"/>
    <w:rsid w:val="00805775"/>
    <w:rsid w:val="00806164"/>
    <w:rsid w:val="008068E9"/>
    <w:rsid w:val="008072EB"/>
    <w:rsid w:val="00807951"/>
    <w:rsid w:val="00807E69"/>
    <w:rsid w:val="008104AC"/>
    <w:rsid w:val="008112E8"/>
    <w:rsid w:val="00811CBB"/>
    <w:rsid w:val="00811EB2"/>
    <w:rsid w:val="008122E4"/>
    <w:rsid w:val="00812FFB"/>
    <w:rsid w:val="008139A2"/>
    <w:rsid w:val="008139B1"/>
    <w:rsid w:val="00813AEA"/>
    <w:rsid w:val="00814156"/>
    <w:rsid w:val="00814391"/>
    <w:rsid w:val="008145C4"/>
    <w:rsid w:val="00814856"/>
    <w:rsid w:val="00814FA9"/>
    <w:rsid w:val="008154C6"/>
    <w:rsid w:val="00815800"/>
    <w:rsid w:val="00815DC7"/>
    <w:rsid w:val="00816169"/>
    <w:rsid w:val="00816269"/>
    <w:rsid w:val="008164D0"/>
    <w:rsid w:val="008169F5"/>
    <w:rsid w:val="008179A8"/>
    <w:rsid w:val="00817B52"/>
    <w:rsid w:val="00817EF5"/>
    <w:rsid w:val="00820169"/>
    <w:rsid w:val="008201C0"/>
    <w:rsid w:val="00820535"/>
    <w:rsid w:val="0082082B"/>
    <w:rsid w:val="00820CF3"/>
    <w:rsid w:val="00820DA7"/>
    <w:rsid w:val="0082191E"/>
    <w:rsid w:val="00821A4B"/>
    <w:rsid w:val="00821AFF"/>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CA9"/>
    <w:rsid w:val="00824E2D"/>
    <w:rsid w:val="0082559B"/>
    <w:rsid w:val="008255F9"/>
    <w:rsid w:val="00825A5E"/>
    <w:rsid w:val="00825DD0"/>
    <w:rsid w:val="008268AF"/>
    <w:rsid w:val="00826975"/>
    <w:rsid w:val="00827178"/>
    <w:rsid w:val="0082722B"/>
    <w:rsid w:val="00827A8C"/>
    <w:rsid w:val="00827BE8"/>
    <w:rsid w:val="0083056C"/>
    <w:rsid w:val="00830802"/>
    <w:rsid w:val="008308F8"/>
    <w:rsid w:val="008314BA"/>
    <w:rsid w:val="00831578"/>
    <w:rsid w:val="008316E1"/>
    <w:rsid w:val="00831754"/>
    <w:rsid w:val="00831B28"/>
    <w:rsid w:val="00831BFF"/>
    <w:rsid w:val="00831E5E"/>
    <w:rsid w:val="008320CB"/>
    <w:rsid w:val="008322EA"/>
    <w:rsid w:val="0083245A"/>
    <w:rsid w:val="0083288B"/>
    <w:rsid w:val="00832EE8"/>
    <w:rsid w:val="00833076"/>
    <w:rsid w:val="008335F2"/>
    <w:rsid w:val="0083398C"/>
    <w:rsid w:val="00833E75"/>
    <w:rsid w:val="008341DD"/>
    <w:rsid w:val="008341FD"/>
    <w:rsid w:val="008347D2"/>
    <w:rsid w:val="00834B88"/>
    <w:rsid w:val="00834CF7"/>
    <w:rsid w:val="008351FC"/>
    <w:rsid w:val="00835204"/>
    <w:rsid w:val="008354D5"/>
    <w:rsid w:val="0083568C"/>
    <w:rsid w:val="008356D8"/>
    <w:rsid w:val="00835AAC"/>
    <w:rsid w:val="00835F46"/>
    <w:rsid w:val="0083606D"/>
    <w:rsid w:val="00836974"/>
    <w:rsid w:val="008369C2"/>
    <w:rsid w:val="00836D7E"/>
    <w:rsid w:val="00837131"/>
    <w:rsid w:val="00837503"/>
    <w:rsid w:val="00837518"/>
    <w:rsid w:val="00837EEB"/>
    <w:rsid w:val="0084015E"/>
    <w:rsid w:val="008406A9"/>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EBC"/>
    <w:rsid w:val="00850A2A"/>
    <w:rsid w:val="00851096"/>
    <w:rsid w:val="00851567"/>
    <w:rsid w:val="008525B7"/>
    <w:rsid w:val="008525BE"/>
    <w:rsid w:val="008526FB"/>
    <w:rsid w:val="008527BC"/>
    <w:rsid w:val="008528FE"/>
    <w:rsid w:val="00852949"/>
    <w:rsid w:val="008529F5"/>
    <w:rsid w:val="00852AEF"/>
    <w:rsid w:val="00852E9C"/>
    <w:rsid w:val="008535AF"/>
    <w:rsid w:val="008537FC"/>
    <w:rsid w:val="008539F9"/>
    <w:rsid w:val="00853DB6"/>
    <w:rsid w:val="00853E16"/>
    <w:rsid w:val="00853ECE"/>
    <w:rsid w:val="00854590"/>
    <w:rsid w:val="00854B72"/>
    <w:rsid w:val="0085508C"/>
    <w:rsid w:val="00855880"/>
    <w:rsid w:val="0085596A"/>
    <w:rsid w:val="00855B68"/>
    <w:rsid w:val="008560B4"/>
    <w:rsid w:val="00856247"/>
    <w:rsid w:val="0085631C"/>
    <w:rsid w:val="0085641C"/>
    <w:rsid w:val="0085645F"/>
    <w:rsid w:val="00856481"/>
    <w:rsid w:val="0085679E"/>
    <w:rsid w:val="00856C8A"/>
    <w:rsid w:val="00857D28"/>
    <w:rsid w:val="0086043E"/>
    <w:rsid w:val="008609A8"/>
    <w:rsid w:val="00861AED"/>
    <w:rsid w:val="00861F92"/>
    <w:rsid w:val="0086298F"/>
    <w:rsid w:val="00862A9F"/>
    <w:rsid w:val="00862D9C"/>
    <w:rsid w:val="0086308C"/>
    <w:rsid w:val="00863878"/>
    <w:rsid w:val="00863C3D"/>
    <w:rsid w:val="00864F63"/>
    <w:rsid w:val="00865246"/>
    <w:rsid w:val="008654C1"/>
    <w:rsid w:val="008659F1"/>
    <w:rsid w:val="008661E3"/>
    <w:rsid w:val="008662FE"/>
    <w:rsid w:val="00866497"/>
    <w:rsid w:val="0086671E"/>
    <w:rsid w:val="00866AB1"/>
    <w:rsid w:val="00867099"/>
    <w:rsid w:val="008670DA"/>
    <w:rsid w:val="00867402"/>
    <w:rsid w:val="00867527"/>
    <w:rsid w:val="00867873"/>
    <w:rsid w:val="0086790E"/>
    <w:rsid w:val="008701B2"/>
    <w:rsid w:val="00870C22"/>
    <w:rsid w:val="008723BD"/>
    <w:rsid w:val="0087243C"/>
    <w:rsid w:val="00872773"/>
    <w:rsid w:val="00872912"/>
    <w:rsid w:val="0087291F"/>
    <w:rsid w:val="00872A01"/>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33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5D4"/>
    <w:rsid w:val="008836CF"/>
    <w:rsid w:val="008838A3"/>
    <w:rsid w:val="008843E3"/>
    <w:rsid w:val="008847B2"/>
    <w:rsid w:val="00884DB8"/>
    <w:rsid w:val="00884E52"/>
    <w:rsid w:val="00884F30"/>
    <w:rsid w:val="00885192"/>
    <w:rsid w:val="008851E6"/>
    <w:rsid w:val="008852C1"/>
    <w:rsid w:val="008852DB"/>
    <w:rsid w:val="00885587"/>
    <w:rsid w:val="008856A0"/>
    <w:rsid w:val="00885747"/>
    <w:rsid w:val="00885D49"/>
    <w:rsid w:val="00885E16"/>
    <w:rsid w:val="00885EBC"/>
    <w:rsid w:val="008860B9"/>
    <w:rsid w:val="008868B4"/>
    <w:rsid w:val="00886B7C"/>
    <w:rsid w:val="00886F2A"/>
    <w:rsid w:val="00886F3E"/>
    <w:rsid w:val="00887133"/>
    <w:rsid w:val="008873CB"/>
    <w:rsid w:val="0088747A"/>
    <w:rsid w:val="00890170"/>
    <w:rsid w:val="008902D4"/>
    <w:rsid w:val="008903C6"/>
    <w:rsid w:val="0089057E"/>
    <w:rsid w:val="00890590"/>
    <w:rsid w:val="00890994"/>
    <w:rsid w:val="00890C7C"/>
    <w:rsid w:val="00890F8C"/>
    <w:rsid w:val="008910E8"/>
    <w:rsid w:val="008915EB"/>
    <w:rsid w:val="00891725"/>
    <w:rsid w:val="00891EF1"/>
    <w:rsid w:val="00892023"/>
    <w:rsid w:val="00892039"/>
    <w:rsid w:val="008922C2"/>
    <w:rsid w:val="00892701"/>
    <w:rsid w:val="00892AB5"/>
    <w:rsid w:val="00892B9E"/>
    <w:rsid w:val="00893365"/>
    <w:rsid w:val="008933DD"/>
    <w:rsid w:val="00893CA2"/>
    <w:rsid w:val="00893D0C"/>
    <w:rsid w:val="008946B7"/>
    <w:rsid w:val="00894991"/>
    <w:rsid w:val="00894A6E"/>
    <w:rsid w:val="00894B93"/>
    <w:rsid w:val="00894FAC"/>
    <w:rsid w:val="00895336"/>
    <w:rsid w:val="00895824"/>
    <w:rsid w:val="00896181"/>
    <w:rsid w:val="00896377"/>
    <w:rsid w:val="00896487"/>
    <w:rsid w:val="00896D47"/>
    <w:rsid w:val="00897011"/>
    <w:rsid w:val="0089704D"/>
    <w:rsid w:val="008977A1"/>
    <w:rsid w:val="008977A5"/>
    <w:rsid w:val="00897872"/>
    <w:rsid w:val="00897959"/>
    <w:rsid w:val="00897F15"/>
    <w:rsid w:val="008A03D2"/>
    <w:rsid w:val="008A0411"/>
    <w:rsid w:val="008A0450"/>
    <w:rsid w:val="008A0679"/>
    <w:rsid w:val="008A0709"/>
    <w:rsid w:val="008A072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BA"/>
    <w:rsid w:val="008A7C51"/>
    <w:rsid w:val="008A7E1F"/>
    <w:rsid w:val="008B03C4"/>
    <w:rsid w:val="008B03D7"/>
    <w:rsid w:val="008B062E"/>
    <w:rsid w:val="008B0749"/>
    <w:rsid w:val="008B0788"/>
    <w:rsid w:val="008B1128"/>
    <w:rsid w:val="008B1A4E"/>
    <w:rsid w:val="008B268E"/>
    <w:rsid w:val="008B2872"/>
    <w:rsid w:val="008B291E"/>
    <w:rsid w:val="008B3967"/>
    <w:rsid w:val="008B3F4F"/>
    <w:rsid w:val="008B4231"/>
    <w:rsid w:val="008B455D"/>
    <w:rsid w:val="008B5545"/>
    <w:rsid w:val="008B555A"/>
    <w:rsid w:val="008B5629"/>
    <w:rsid w:val="008B59C3"/>
    <w:rsid w:val="008B5AC7"/>
    <w:rsid w:val="008B5F3A"/>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1D1"/>
    <w:rsid w:val="008C31F4"/>
    <w:rsid w:val="008C320D"/>
    <w:rsid w:val="008C3325"/>
    <w:rsid w:val="008C37E6"/>
    <w:rsid w:val="008C386A"/>
    <w:rsid w:val="008C3A86"/>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D0D"/>
    <w:rsid w:val="008D022B"/>
    <w:rsid w:val="008D0901"/>
    <w:rsid w:val="008D0939"/>
    <w:rsid w:val="008D0A18"/>
    <w:rsid w:val="008D0EDA"/>
    <w:rsid w:val="008D0FF9"/>
    <w:rsid w:val="008D1335"/>
    <w:rsid w:val="008D13D3"/>
    <w:rsid w:val="008D1693"/>
    <w:rsid w:val="008D1CC6"/>
    <w:rsid w:val="008D1E71"/>
    <w:rsid w:val="008D1E8F"/>
    <w:rsid w:val="008D295D"/>
    <w:rsid w:val="008D2C81"/>
    <w:rsid w:val="008D31B8"/>
    <w:rsid w:val="008D3805"/>
    <w:rsid w:val="008D3C9B"/>
    <w:rsid w:val="008D3D15"/>
    <w:rsid w:val="008D3F6F"/>
    <w:rsid w:val="008D408F"/>
    <w:rsid w:val="008D4622"/>
    <w:rsid w:val="008D495D"/>
    <w:rsid w:val="008D4FB8"/>
    <w:rsid w:val="008D50EB"/>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8A1"/>
    <w:rsid w:val="008E0AB8"/>
    <w:rsid w:val="008E120E"/>
    <w:rsid w:val="008E12F0"/>
    <w:rsid w:val="008E1CAD"/>
    <w:rsid w:val="008E25A8"/>
    <w:rsid w:val="008E2A6F"/>
    <w:rsid w:val="008E301B"/>
    <w:rsid w:val="008E317F"/>
    <w:rsid w:val="008E3954"/>
    <w:rsid w:val="008E3A2D"/>
    <w:rsid w:val="008E3E4B"/>
    <w:rsid w:val="008E42E3"/>
    <w:rsid w:val="008E48DB"/>
    <w:rsid w:val="008E48E7"/>
    <w:rsid w:val="008E4BD5"/>
    <w:rsid w:val="008E4CD6"/>
    <w:rsid w:val="008E5623"/>
    <w:rsid w:val="008E56B3"/>
    <w:rsid w:val="008E5BC6"/>
    <w:rsid w:val="008E5C2D"/>
    <w:rsid w:val="008E5CF9"/>
    <w:rsid w:val="008E5D90"/>
    <w:rsid w:val="008E5DC4"/>
    <w:rsid w:val="008E6876"/>
    <w:rsid w:val="008E6A38"/>
    <w:rsid w:val="008E6D24"/>
    <w:rsid w:val="008E6E1D"/>
    <w:rsid w:val="008E71C4"/>
    <w:rsid w:val="008E726F"/>
    <w:rsid w:val="008E765A"/>
    <w:rsid w:val="008E79CD"/>
    <w:rsid w:val="008E7DBA"/>
    <w:rsid w:val="008F00CF"/>
    <w:rsid w:val="008F01BA"/>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211"/>
    <w:rsid w:val="008F56BF"/>
    <w:rsid w:val="008F5B85"/>
    <w:rsid w:val="008F61FB"/>
    <w:rsid w:val="008F63C3"/>
    <w:rsid w:val="008F6548"/>
    <w:rsid w:val="008F77B1"/>
    <w:rsid w:val="008F77FF"/>
    <w:rsid w:val="008F797E"/>
    <w:rsid w:val="008F7CD0"/>
    <w:rsid w:val="008F7E59"/>
    <w:rsid w:val="00900018"/>
    <w:rsid w:val="0090050F"/>
    <w:rsid w:val="00900C4F"/>
    <w:rsid w:val="00900ECE"/>
    <w:rsid w:val="009016AE"/>
    <w:rsid w:val="00901C0E"/>
    <w:rsid w:val="00901E62"/>
    <w:rsid w:val="009028FE"/>
    <w:rsid w:val="009029D6"/>
    <w:rsid w:val="00902B51"/>
    <w:rsid w:val="00902C3C"/>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10E"/>
    <w:rsid w:val="009222D0"/>
    <w:rsid w:val="00922B6A"/>
    <w:rsid w:val="00922C75"/>
    <w:rsid w:val="00922D7C"/>
    <w:rsid w:val="00922E84"/>
    <w:rsid w:val="009239BB"/>
    <w:rsid w:val="00923AD5"/>
    <w:rsid w:val="009242F9"/>
    <w:rsid w:val="009244E1"/>
    <w:rsid w:val="00924A67"/>
    <w:rsid w:val="00924BC3"/>
    <w:rsid w:val="0092516E"/>
    <w:rsid w:val="0092561B"/>
    <w:rsid w:val="009258E4"/>
    <w:rsid w:val="00925C73"/>
    <w:rsid w:val="00926114"/>
    <w:rsid w:val="00926552"/>
    <w:rsid w:val="00926661"/>
    <w:rsid w:val="009269A5"/>
    <w:rsid w:val="0092744E"/>
    <w:rsid w:val="009276A5"/>
    <w:rsid w:val="009276EF"/>
    <w:rsid w:val="00927857"/>
    <w:rsid w:val="00927B24"/>
    <w:rsid w:val="00927E2A"/>
    <w:rsid w:val="00927F13"/>
    <w:rsid w:val="00930562"/>
    <w:rsid w:val="009307A2"/>
    <w:rsid w:val="0093166C"/>
    <w:rsid w:val="00931A1F"/>
    <w:rsid w:val="00931BD5"/>
    <w:rsid w:val="00931E63"/>
    <w:rsid w:val="00932114"/>
    <w:rsid w:val="0093273D"/>
    <w:rsid w:val="00932AE1"/>
    <w:rsid w:val="00932C74"/>
    <w:rsid w:val="00932DDE"/>
    <w:rsid w:val="009336A9"/>
    <w:rsid w:val="00933803"/>
    <w:rsid w:val="00933922"/>
    <w:rsid w:val="00933C00"/>
    <w:rsid w:val="00933D96"/>
    <w:rsid w:val="009345CA"/>
    <w:rsid w:val="0093464C"/>
    <w:rsid w:val="00934889"/>
    <w:rsid w:val="00934A79"/>
    <w:rsid w:val="00934BF3"/>
    <w:rsid w:val="00934EE1"/>
    <w:rsid w:val="0093508F"/>
    <w:rsid w:val="00935166"/>
    <w:rsid w:val="00935487"/>
    <w:rsid w:val="009355D7"/>
    <w:rsid w:val="00935FAC"/>
    <w:rsid w:val="00936146"/>
    <w:rsid w:val="00936319"/>
    <w:rsid w:val="009363BC"/>
    <w:rsid w:val="0093654F"/>
    <w:rsid w:val="00936641"/>
    <w:rsid w:val="00936A09"/>
    <w:rsid w:val="00936AAE"/>
    <w:rsid w:val="00936D0D"/>
    <w:rsid w:val="009373D8"/>
    <w:rsid w:val="0093757B"/>
    <w:rsid w:val="0093778F"/>
    <w:rsid w:val="00937A6C"/>
    <w:rsid w:val="00937BFE"/>
    <w:rsid w:val="00937F89"/>
    <w:rsid w:val="009402CE"/>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2FEF"/>
    <w:rsid w:val="009433E5"/>
    <w:rsid w:val="00943443"/>
    <w:rsid w:val="00943AAA"/>
    <w:rsid w:val="00943BE4"/>
    <w:rsid w:val="00943CC7"/>
    <w:rsid w:val="009442C8"/>
    <w:rsid w:val="00944642"/>
    <w:rsid w:val="009449FA"/>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A28"/>
    <w:rsid w:val="00947458"/>
    <w:rsid w:val="00947943"/>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4C1"/>
    <w:rsid w:val="009555B3"/>
    <w:rsid w:val="00955911"/>
    <w:rsid w:val="00955AA3"/>
    <w:rsid w:val="00955B59"/>
    <w:rsid w:val="00955BB8"/>
    <w:rsid w:val="00955BCD"/>
    <w:rsid w:val="00955BFA"/>
    <w:rsid w:val="00955C83"/>
    <w:rsid w:val="00955EC7"/>
    <w:rsid w:val="00955ED1"/>
    <w:rsid w:val="00956622"/>
    <w:rsid w:val="00956711"/>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2C16"/>
    <w:rsid w:val="00962C5B"/>
    <w:rsid w:val="00962F0B"/>
    <w:rsid w:val="00964353"/>
    <w:rsid w:val="00964977"/>
    <w:rsid w:val="00964BF3"/>
    <w:rsid w:val="00964DEA"/>
    <w:rsid w:val="009650A4"/>
    <w:rsid w:val="00965429"/>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091"/>
    <w:rsid w:val="009715C6"/>
    <w:rsid w:val="00971700"/>
    <w:rsid w:val="00972545"/>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6DB"/>
    <w:rsid w:val="009828C5"/>
    <w:rsid w:val="00982948"/>
    <w:rsid w:val="00982B90"/>
    <w:rsid w:val="00982DC4"/>
    <w:rsid w:val="0098318F"/>
    <w:rsid w:val="00983632"/>
    <w:rsid w:val="00983665"/>
    <w:rsid w:val="00983672"/>
    <w:rsid w:val="009842D8"/>
    <w:rsid w:val="009842DB"/>
    <w:rsid w:val="00984455"/>
    <w:rsid w:val="0098493A"/>
    <w:rsid w:val="00984B9C"/>
    <w:rsid w:val="00984C1E"/>
    <w:rsid w:val="0098512B"/>
    <w:rsid w:val="00985260"/>
    <w:rsid w:val="00985301"/>
    <w:rsid w:val="00985BBE"/>
    <w:rsid w:val="00985DB8"/>
    <w:rsid w:val="00986732"/>
    <w:rsid w:val="00986C59"/>
    <w:rsid w:val="00986F1B"/>
    <w:rsid w:val="0098770B"/>
    <w:rsid w:val="00987A4E"/>
    <w:rsid w:val="00987A9E"/>
    <w:rsid w:val="00987F4F"/>
    <w:rsid w:val="00987FFE"/>
    <w:rsid w:val="009900AF"/>
    <w:rsid w:val="00990A84"/>
    <w:rsid w:val="00991380"/>
    <w:rsid w:val="0099191D"/>
    <w:rsid w:val="00991BB7"/>
    <w:rsid w:val="00991C5F"/>
    <w:rsid w:val="00991CA2"/>
    <w:rsid w:val="00991CD4"/>
    <w:rsid w:val="0099267A"/>
    <w:rsid w:val="00992D23"/>
    <w:rsid w:val="00992F7D"/>
    <w:rsid w:val="009930E6"/>
    <w:rsid w:val="009935B7"/>
    <w:rsid w:val="0099366B"/>
    <w:rsid w:val="0099383F"/>
    <w:rsid w:val="00993877"/>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67"/>
    <w:rsid w:val="009A4D43"/>
    <w:rsid w:val="009A5309"/>
    <w:rsid w:val="009A5457"/>
    <w:rsid w:val="009A552F"/>
    <w:rsid w:val="009A5C52"/>
    <w:rsid w:val="009A5CEE"/>
    <w:rsid w:val="009A5E05"/>
    <w:rsid w:val="009A63F0"/>
    <w:rsid w:val="009A64B3"/>
    <w:rsid w:val="009A676C"/>
    <w:rsid w:val="009A67B8"/>
    <w:rsid w:val="009A696C"/>
    <w:rsid w:val="009A722D"/>
    <w:rsid w:val="009A7310"/>
    <w:rsid w:val="009A7356"/>
    <w:rsid w:val="009A788D"/>
    <w:rsid w:val="009B0ACF"/>
    <w:rsid w:val="009B0F10"/>
    <w:rsid w:val="009B106B"/>
    <w:rsid w:val="009B140F"/>
    <w:rsid w:val="009B16CD"/>
    <w:rsid w:val="009B178F"/>
    <w:rsid w:val="009B1910"/>
    <w:rsid w:val="009B23DB"/>
    <w:rsid w:val="009B2BFE"/>
    <w:rsid w:val="009B2D61"/>
    <w:rsid w:val="009B2EC2"/>
    <w:rsid w:val="009B2F32"/>
    <w:rsid w:val="009B3419"/>
    <w:rsid w:val="009B350B"/>
    <w:rsid w:val="009B37D3"/>
    <w:rsid w:val="009B384A"/>
    <w:rsid w:val="009B3D54"/>
    <w:rsid w:val="009B3D69"/>
    <w:rsid w:val="009B431A"/>
    <w:rsid w:val="009B46E7"/>
    <w:rsid w:val="009B5128"/>
    <w:rsid w:val="009B53BC"/>
    <w:rsid w:val="009B5EDB"/>
    <w:rsid w:val="009B6FA1"/>
    <w:rsid w:val="009B724A"/>
    <w:rsid w:val="009B787D"/>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39B"/>
    <w:rsid w:val="009C446D"/>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087C"/>
    <w:rsid w:val="009D119A"/>
    <w:rsid w:val="009D1307"/>
    <w:rsid w:val="009D157B"/>
    <w:rsid w:val="009D19CF"/>
    <w:rsid w:val="009D1D41"/>
    <w:rsid w:val="009D1DA9"/>
    <w:rsid w:val="009D1DF6"/>
    <w:rsid w:val="009D1F05"/>
    <w:rsid w:val="009D1F18"/>
    <w:rsid w:val="009D21EA"/>
    <w:rsid w:val="009D294D"/>
    <w:rsid w:val="009D2D8E"/>
    <w:rsid w:val="009D2E07"/>
    <w:rsid w:val="009D3199"/>
    <w:rsid w:val="009D339F"/>
    <w:rsid w:val="009D37E4"/>
    <w:rsid w:val="009D4386"/>
    <w:rsid w:val="009D473A"/>
    <w:rsid w:val="009D598C"/>
    <w:rsid w:val="009D619D"/>
    <w:rsid w:val="009D63F9"/>
    <w:rsid w:val="009D69DE"/>
    <w:rsid w:val="009D6A14"/>
    <w:rsid w:val="009D6D6E"/>
    <w:rsid w:val="009D6E7A"/>
    <w:rsid w:val="009D754B"/>
    <w:rsid w:val="009D7893"/>
    <w:rsid w:val="009D7F27"/>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3A4A"/>
    <w:rsid w:val="009E400C"/>
    <w:rsid w:val="009E40F2"/>
    <w:rsid w:val="009E4F14"/>
    <w:rsid w:val="009E4F80"/>
    <w:rsid w:val="009E5207"/>
    <w:rsid w:val="009E5CA9"/>
    <w:rsid w:val="009E612C"/>
    <w:rsid w:val="009E674D"/>
    <w:rsid w:val="009E6BC6"/>
    <w:rsid w:val="009E6DC2"/>
    <w:rsid w:val="009E6E7D"/>
    <w:rsid w:val="009E701B"/>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490"/>
    <w:rsid w:val="009F26B8"/>
    <w:rsid w:val="009F29FD"/>
    <w:rsid w:val="009F2DDF"/>
    <w:rsid w:val="009F31DE"/>
    <w:rsid w:val="009F3207"/>
    <w:rsid w:val="009F3605"/>
    <w:rsid w:val="009F3664"/>
    <w:rsid w:val="009F386D"/>
    <w:rsid w:val="009F39FC"/>
    <w:rsid w:val="009F3AC3"/>
    <w:rsid w:val="009F3B15"/>
    <w:rsid w:val="009F3BA3"/>
    <w:rsid w:val="009F3D8B"/>
    <w:rsid w:val="009F405A"/>
    <w:rsid w:val="009F4089"/>
    <w:rsid w:val="009F458D"/>
    <w:rsid w:val="009F4AC2"/>
    <w:rsid w:val="009F5246"/>
    <w:rsid w:val="009F578D"/>
    <w:rsid w:val="009F5B20"/>
    <w:rsid w:val="009F5C3D"/>
    <w:rsid w:val="009F6450"/>
    <w:rsid w:val="009F6506"/>
    <w:rsid w:val="009F682D"/>
    <w:rsid w:val="009F6B7A"/>
    <w:rsid w:val="009F759E"/>
    <w:rsid w:val="00A00009"/>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5C"/>
    <w:rsid w:val="00A06026"/>
    <w:rsid w:val="00A0622B"/>
    <w:rsid w:val="00A067EB"/>
    <w:rsid w:val="00A06868"/>
    <w:rsid w:val="00A069D6"/>
    <w:rsid w:val="00A06A7D"/>
    <w:rsid w:val="00A06AAD"/>
    <w:rsid w:val="00A06BFC"/>
    <w:rsid w:val="00A06FE3"/>
    <w:rsid w:val="00A07202"/>
    <w:rsid w:val="00A07ACA"/>
    <w:rsid w:val="00A07CA3"/>
    <w:rsid w:val="00A1016C"/>
    <w:rsid w:val="00A10593"/>
    <w:rsid w:val="00A10749"/>
    <w:rsid w:val="00A11350"/>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6ADF"/>
    <w:rsid w:val="00A1732D"/>
    <w:rsid w:val="00A178B6"/>
    <w:rsid w:val="00A21B1D"/>
    <w:rsid w:val="00A21B43"/>
    <w:rsid w:val="00A21DE9"/>
    <w:rsid w:val="00A21FB9"/>
    <w:rsid w:val="00A222BB"/>
    <w:rsid w:val="00A223DC"/>
    <w:rsid w:val="00A22803"/>
    <w:rsid w:val="00A22E52"/>
    <w:rsid w:val="00A23A34"/>
    <w:rsid w:val="00A2415D"/>
    <w:rsid w:val="00A243EE"/>
    <w:rsid w:val="00A24B2A"/>
    <w:rsid w:val="00A24E68"/>
    <w:rsid w:val="00A25536"/>
    <w:rsid w:val="00A25766"/>
    <w:rsid w:val="00A25A4E"/>
    <w:rsid w:val="00A25AA7"/>
    <w:rsid w:val="00A25C01"/>
    <w:rsid w:val="00A25F4A"/>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916"/>
    <w:rsid w:val="00A35A26"/>
    <w:rsid w:val="00A36038"/>
    <w:rsid w:val="00A362BD"/>
    <w:rsid w:val="00A3643D"/>
    <w:rsid w:val="00A36462"/>
    <w:rsid w:val="00A36EF0"/>
    <w:rsid w:val="00A376FA"/>
    <w:rsid w:val="00A37D6B"/>
    <w:rsid w:val="00A402CF"/>
    <w:rsid w:val="00A40748"/>
    <w:rsid w:val="00A409BF"/>
    <w:rsid w:val="00A40FC0"/>
    <w:rsid w:val="00A413AC"/>
    <w:rsid w:val="00A414BE"/>
    <w:rsid w:val="00A41755"/>
    <w:rsid w:val="00A419B8"/>
    <w:rsid w:val="00A41AE8"/>
    <w:rsid w:val="00A41BB3"/>
    <w:rsid w:val="00A41CCE"/>
    <w:rsid w:val="00A41FDE"/>
    <w:rsid w:val="00A423CF"/>
    <w:rsid w:val="00A4263E"/>
    <w:rsid w:val="00A42644"/>
    <w:rsid w:val="00A42AA8"/>
    <w:rsid w:val="00A42E88"/>
    <w:rsid w:val="00A42EE4"/>
    <w:rsid w:val="00A4308F"/>
    <w:rsid w:val="00A43384"/>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2FF3"/>
    <w:rsid w:val="00A538BE"/>
    <w:rsid w:val="00A54621"/>
    <w:rsid w:val="00A54632"/>
    <w:rsid w:val="00A548DE"/>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5D0"/>
    <w:rsid w:val="00A64978"/>
    <w:rsid w:val="00A64F6B"/>
    <w:rsid w:val="00A65044"/>
    <w:rsid w:val="00A6557F"/>
    <w:rsid w:val="00A657A0"/>
    <w:rsid w:val="00A671CE"/>
    <w:rsid w:val="00A67617"/>
    <w:rsid w:val="00A677DD"/>
    <w:rsid w:val="00A67979"/>
    <w:rsid w:val="00A67AEA"/>
    <w:rsid w:val="00A702CF"/>
    <w:rsid w:val="00A7049C"/>
    <w:rsid w:val="00A70F9B"/>
    <w:rsid w:val="00A7103B"/>
    <w:rsid w:val="00A7137E"/>
    <w:rsid w:val="00A713BF"/>
    <w:rsid w:val="00A71FE2"/>
    <w:rsid w:val="00A724D0"/>
    <w:rsid w:val="00A724E0"/>
    <w:rsid w:val="00A7250A"/>
    <w:rsid w:val="00A725DB"/>
    <w:rsid w:val="00A72944"/>
    <w:rsid w:val="00A72AEE"/>
    <w:rsid w:val="00A72DD4"/>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497A"/>
    <w:rsid w:val="00A754DD"/>
    <w:rsid w:val="00A75653"/>
    <w:rsid w:val="00A75721"/>
    <w:rsid w:val="00A75AED"/>
    <w:rsid w:val="00A75E6E"/>
    <w:rsid w:val="00A7613D"/>
    <w:rsid w:val="00A766B8"/>
    <w:rsid w:val="00A767D6"/>
    <w:rsid w:val="00A76980"/>
    <w:rsid w:val="00A77A73"/>
    <w:rsid w:val="00A77B83"/>
    <w:rsid w:val="00A77D55"/>
    <w:rsid w:val="00A80197"/>
    <w:rsid w:val="00A80617"/>
    <w:rsid w:val="00A8092B"/>
    <w:rsid w:val="00A80A1E"/>
    <w:rsid w:val="00A81284"/>
    <w:rsid w:val="00A812C2"/>
    <w:rsid w:val="00A81851"/>
    <w:rsid w:val="00A81B66"/>
    <w:rsid w:val="00A81C95"/>
    <w:rsid w:val="00A81CAD"/>
    <w:rsid w:val="00A8205B"/>
    <w:rsid w:val="00A82255"/>
    <w:rsid w:val="00A82547"/>
    <w:rsid w:val="00A8255B"/>
    <w:rsid w:val="00A82733"/>
    <w:rsid w:val="00A83254"/>
    <w:rsid w:val="00A834FE"/>
    <w:rsid w:val="00A83501"/>
    <w:rsid w:val="00A8354B"/>
    <w:rsid w:val="00A83E1B"/>
    <w:rsid w:val="00A83E43"/>
    <w:rsid w:val="00A83E7D"/>
    <w:rsid w:val="00A83ED4"/>
    <w:rsid w:val="00A8433F"/>
    <w:rsid w:val="00A84D2A"/>
    <w:rsid w:val="00A8533D"/>
    <w:rsid w:val="00A85B34"/>
    <w:rsid w:val="00A863EE"/>
    <w:rsid w:val="00A867A8"/>
    <w:rsid w:val="00A86E4E"/>
    <w:rsid w:val="00A87567"/>
    <w:rsid w:val="00A8776F"/>
    <w:rsid w:val="00A879FD"/>
    <w:rsid w:val="00A900BA"/>
    <w:rsid w:val="00A90215"/>
    <w:rsid w:val="00A9052E"/>
    <w:rsid w:val="00A907B1"/>
    <w:rsid w:val="00A9163F"/>
    <w:rsid w:val="00A91886"/>
    <w:rsid w:val="00A91F6D"/>
    <w:rsid w:val="00A928E5"/>
    <w:rsid w:val="00A92C06"/>
    <w:rsid w:val="00A92C85"/>
    <w:rsid w:val="00A934D0"/>
    <w:rsid w:val="00A9374A"/>
    <w:rsid w:val="00A93854"/>
    <w:rsid w:val="00A93D0F"/>
    <w:rsid w:val="00A93EF8"/>
    <w:rsid w:val="00A94392"/>
    <w:rsid w:val="00A94894"/>
    <w:rsid w:val="00A94BE0"/>
    <w:rsid w:val="00A94ED2"/>
    <w:rsid w:val="00A95754"/>
    <w:rsid w:val="00A958E1"/>
    <w:rsid w:val="00A95A4F"/>
    <w:rsid w:val="00A96298"/>
    <w:rsid w:val="00A962B6"/>
    <w:rsid w:val="00A9682E"/>
    <w:rsid w:val="00A96CBC"/>
    <w:rsid w:val="00A9721B"/>
    <w:rsid w:val="00A97276"/>
    <w:rsid w:val="00A978D0"/>
    <w:rsid w:val="00AA1A82"/>
    <w:rsid w:val="00AA259B"/>
    <w:rsid w:val="00AA2ACA"/>
    <w:rsid w:val="00AA2F65"/>
    <w:rsid w:val="00AA2F8A"/>
    <w:rsid w:val="00AA30AB"/>
    <w:rsid w:val="00AA3376"/>
    <w:rsid w:val="00AA3A7F"/>
    <w:rsid w:val="00AA3E8D"/>
    <w:rsid w:val="00AA3FBA"/>
    <w:rsid w:val="00AA4C5E"/>
    <w:rsid w:val="00AA4FC7"/>
    <w:rsid w:val="00AA5330"/>
    <w:rsid w:val="00AA5C74"/>
    <w:rsid w:val="00AA617F"/>
    <w:rsid w:val="00AA6620"/>
    <w:rsid w:val="00AA73DA"/>
    <w:rsid w:val="00AA7DFA"/>
    <w:rsid w:val="00AB057B"/>
    <w:rsid w:val="00AB0D29"/>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5D43"/>
    <w:rsid w:val="00AB6263"/>
    <w:rsid w:val="00AB6327"/>
    <w:rsid w:val="00AB6968"/>
    <w:rsid w:val="00AB6DEC"/>
    <w:rsid w:val="00AB70AE"/>
    <w:rsid w:val="00AC06CC"/>
    <w:rsid w:val="00AC0AA5"/>
    <w:rsid w:val="00AC0D19"/>
    <w:rsid w:val="00AC0DBE"/>
    <w:rsid w:val="00AC0EBB"/>
    <w:rsid w:val="00AC1022"/>
    <w:rsid w:val="00AC1F48"/>
    <w:rsid w:val="00AC2B26"/>
    <w:rsid w:val="00AC32AC"/>
    <w:rsid w:val="00AC3414"/>
    <w:rsid w:val="00AC348E"/>
    <w:rsid w:val="00AC4067"/>
    <w:rsid w:val="00AC4293"/>
    <w:rsid w:val="00AC461F"/>
    <w:rsid w:val="00AC4ECA"/>
    <w:rsid w:val="00AC51A0"/>
    <w:rsid w:val="00AC5310"/>
    <w:rsid w:val="00AC5903"/>
    <w:rsid w:val="00AC6137"/>
    <w:rsid w:val="00AC6156"/>
    <w:rsid w:val="00AC6556"/>
    <w:rsid w:val="00AC6990"/>
    <w:rsid w:val="00AC6B34"/>
    <w:rsid w:val="00AC6F78"/>
    <w:rsid w:val="00AC74F6"/>
    <w:rsid w:val="00AC7529"/>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436"/>
    <w:rsid w:val="00AD28C2"/>
    <w:rsid w:val="00AD3191"/>
    <w:rsid w:val="00AD3AB8"/>
    <w:rsid w:val="00AD3B6A"/>
    <w:rsid w:val="00AD4600"/>
    <w:rsid w:val="00AD482F"/>
    <w:rsid w:val="00AD530D"/>
    <w:rsid w:val="00AD5D53"/>
    <w:rsid w:val="00AD64DB"/>
    <w:rsid w:val="00AD685E"/>
    <w:rsid w:val="00AD74E8"/>
    <w:rsid w:val="00AD7A46"/>
    <w:rsid w:val="00AE0052"/>
    <w:rsid w:val="00AE01B8"/>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9BF"/>
    <w:rsid w:val="00AE5034"/>
    <w:rsid w:val="00AE516B"/>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CD"/>
    <w:rsid w:val="00AF4777"/>
    <w:rsid w:val="00AF487E"/>
    <w:rsid w:val="00AF4A07"/>
    <w:rsid w:val="00AF4E18"/>
    <w:rsid w:val="00AF4F55"/>
    <w:rsid w:val="00AF4FAF"/>
    <w:rsid w:val="00AF5131"/>
    <w:rsid w:val="00AF54F2"/>
    <w:rsid w:val="00AF5505"/>
    <w:rsid w:val="00AF62EC"/>
    <w:rsid w:val="00AF633A"/>
    <w:rsid w:val="00AF6428"/>
    <w:rsid w:val="00AF6B2C"/>
    <w:rsid w:val="00AF72CC"/>
    <w:rsid w:val="00AF7515"/>
    <w:rsid w:val="00AF7673"/>
    <w:rsid w:val="00AF7731"/>
    <w:rsid w:val="00AF7A52"/>
    <w:rsid w:val="00B00256"/>
    <w:rsid w:val="00B00341"/>
    <w:rsid w:val="00B0059C"/>
    <w:rsid w:val="00B007EC"/>
    <w:rsid w:val="00B00AA3"/>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395"/>
    <w:rsid w:val="00B05534"/>
    <w:rsid w:val="00B05898"/>
    <w:rsid w:val="00B05C8A"/>
    <w:rsid w:val="00B05CEF"/>
    <w:rsid w:val="00B05D8C"/>
    <w:rsid w:val="00B0748D"/>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3FDA"/>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641"/>
    <w:rsid w:val="00B27C79"/>
    <w:rsid w:val="00B27F94"/>
    <w:rsid w:val="00B30081"/>
    <w:rsid w:val="00B306CE"/>
    <w:rsid w:val="00B30A31"/>
    <w:rsid w:val="00B30D09"/>
    <w:rsid w:val="00B30E21"/>
    <w:rsid w:val="00B313B6"/>
    <w:rsid w:val="00B31CB5"/>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427C"/>
    <w:rsid w:val="00B34646"/>
    <w:rsid w:val="00B347E8"/>
    <w:rsid w:val="00B34A43"/>
    <w:rsid w:val="00B34F87"/>
    <w:rsid w:val="00B34FB1"/>
    <w:rsid w:val="00B3502E"/>
    <w:rsid w:val="00B35165"/>
    <w:rsid w:val="00B357B2"/>
    <w:rsid w:val="00B35A86"/>
    <w:rsid w:val="00B35CC0"/>
    <w:rsid w:val="00B35D6D"/>
    <w:rsid w:val="00B3618B"/>
    <w:rsid w:val="00B366E1"/>
    <w:rsid w:val="00B373EA"/>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142"/>
    <w:rsid w:val="00B4316C"/>
    <w:rsid w:val="00B436C1"/>
    <w:rsid w:val="00B43C9E"/>
    <w:rsid w:val="00B4445B"/>
    <w:rsid w:val="00B44656"/>
    <w:rsid w:val="00B44774"/>
    <w:rsid w:val="00B44ED1"/>
    <w:rsid w:val="00B454D6"/>
    <w:rsid w:val="00B457C0"/>
    <w:rsid w:val="00B45917"/>
    <w:rsid w:val="00B45A16"/>
    <w:rsid w:val="00B45E0E"/>
    <w:rsid w:val="00B46C01"/>
    <w:rsid w:val="00B47973"/>
    <w:rsid w:val="00B47997"/>
    <w:rsid w:val="00B47C0A"/>
    <w:rsid w:val="00B47F0E"/>
    <w:rsid w:val="00B50132"/>
    <w:rsid w:val="00B502ED"/>
    <w:rsid w:val="00B50621"/>
    <w:rsid w:val="00B50707"/>
    <w:rsid w:val="00B50C11"/>
    <w:rsid w:val="00B50C24"/>
    <w:rsid w:val="00B50D5E"/>
    <w:rsid w:val="00B51805"/>
    <w:rsid w:val="00B51CBE"/>
    <w:rsid w:val="00B521F3"/>
    <w:rsid w:val="00B52217"/>
    <w:rsid w:val="00B526AD"/>
    <w:rsid w:val="00B5289F"/>
    <w:rsid w:val="00B52B4D"/>
    <w:rsid w:val="00B52D23"/>
    <w:rsid w:val="00B532CE"/>
    <w:rsid w:val="00B53403"/>
    <w:rsid w:val="00B5366C"/>
    <w:rsid w:val="00B536D4"/>
    <w:rsid w:val="00B53817"/>
    <w:rsid w:val="00B53942"/>
    <w:rsid w:val="00B540A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BAE"/>
    <w:rsid w:val="00B56C9C"/>
    <w:rsid w:val="00B56E6E"/>
    <w:rsid w:val="00B570B6"/>
    <w:rsid w:val="00B570ED"/>
    <w:rsid w:val="00B57352"/>
    <w:rsid w:val="00B6023C"/>
    <w:rsid w:val="00B60544"/>
    <w:rsid w:val="00B60B92"/>
    <w:rsid w:val="00B614F8"/>
    <w:rsid w:val="00B61904"/>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3F86"/>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7F6"/>
    <w:rsid w:val="00B66B57"/>
    <w:rsid w:val="00B66D41"/>
    <w:rsid w:val="00B67218"/>
    <w:rsid w:val="00B6760A"/>
    <w:rsid w:val="00B67934"/>
    <w:rsid w:val="00B67E51"/>
    <w:rsid w:val="00B67E79"/>
    <w:rsid w:val="00B67F82"/>
    <w:rsid w:val="00B67FC0"/>
    <w:rsid w:val="00B70109"/>
    <w:rsid w:val="00B704CB"/>
    <w:rsid w:val="00B704EB"/>
    <w:rsid w:val="00B705D1"/>
    <w:rsid w:val="00B70D34"/>
    <w:rsid w:val="00B71205"/>
    <w:rsid w:val="00B7153B"/>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04F"/>
    <w:rsid w:val="00B74367"/>
    <w:rsid w:val="00B74607"/>
    <w:rsid w:val="00B7493B"/>
    <w:rsid w:val="00B74A83"/>
    <w:rsid w:val="00B74BB1"/>
    <w:rsid w:val="00B75040"/>
    <w:rsid w:val="00B7529A"/>
    <w:rsid w:val="00B756A9"/>
    <w:rsid w:val="00B75A4C"/>
    <w:rsid w:val="00B75B76"/>
    <w:rsid w:val="00B769DB"/>
    <w:rsid w:val="00B76CDC"/>
    <w:rsid w:val="00B76E68"/>
    <w:rsid w:val="00B77163"/>
    <w:rsid w:val="00B7738E"/>
    <w:rsid w:val="00B7747C"/>
    <w:rsid w:val="00B7750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5D"/>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6BC3"/>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3FC"/>
    <w:rsid w:val="00B96010"/>
    <w:rsid w:val="00B960AF"/>
    <w:rsid w:val="00B968B0"/>
    <w:rsid w:val="00B969C9"/>
    <w:rsid w:val="00B96C2C"/>
    <w:rsid w:val="00B9713E"/>
    <w:rsid w:val="00B9718C"/>
    <w:rsid w:val="00B9736A"/>
    <w:rsid w:val="00B97C5D"/>
    <w:rsid w:val="00B97F27"/>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3F40"/>
    <w:rsid w:val="00BA42A4"/>
    <w:rsid w:val="00BA4737"/>
    <w:rsid w:val="00BA4850"/>
    <w:rsid w:val="00BA48F1"/>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0FD"/>
    <w:rsid w:val="00BB399B"/>
    <w:rsid w:val="00BB3BBD"/>
    <w:rsid w:val="00BB3CC5"/>
    <w:rsid w:val="00BB45ED"/>
    <w:rsid w:val="00BB4811"/>
    <w:rsid w:val="00BB4CBA"/>
    <w:rsid w:val="00BB5613"/>
    <w:rsid w:val="00BB56D0"/>
    <w:rsid w:val="00BB58F9"/>
    <w:rsid w:val="00BB5B6E"/>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25F"/>
    <w:rsid w:val="00BC59AD"/>
    <w:rsid w:val="00BC5AC5"/>
    <w:rsid w:val="00BC6B96"/>
    <w:rsid w:val="00BC6C4E"/>
    <w:rsid w:val="00BC6DEE"/>
    <w:rsid w:val="00BC6FC3"/>
    <w:rsid w:val="00BC72C7"/>
    <w:rsid w:val="00BC7455"/>
    <w:rsid w:val="00BC78F4"/>
    <w:rsid w:val="00BC7902"/>
    <w:rsid w:val="00BC7991"/>
    <w:rsid w:val="00BC79A5"/>
    <w:rsid w:val="00BD01A4"/>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3F27"/>
    <w:rsid w:val="00BD48F3"/>
    <w:rsid w:val="00BD4AE5"/>
    <w:rsid w:val="00BD5AE8"/>
    <w:rsid w:val="00BD5E3C"/>
    <w:rsid w:val="00BD61EA"/>
    <w:rsid w:val="00BD64F8"/>
    <w:rsid w:val="00BD6749"/>
    <w:rsid w:val="00BD6A88"/>
    <w:rsid w:val="00BD6E93"/>
    <w:rsid w:val="00BD708D"/>
    <w:rsid w:val="00BD7B0F"/>
    <w:rsid w:val="00BD7E0E"/>
    <w:rsid w:val="00BD7FFA"/>
    <w:rsid w:val="00BE015A"/>
    <w:rsid w:val="00BE0C43"/>
    <w:rsid w:val="00BE0F93"/>
    <w:rsid w:val="00BE0FD3"/>
    <w:rsid w:val="00BE0FF3"/>
    <w:rsid w:val="00BE127D"/>
    <w:rsid w:val="00BE17B8"/>
    <w:rsid w:val="00BE1839"/>
    <w:rsid w:val="00BE1993"/>
    <w:rsid w:val="00BE1E25"/>
    <w:rsid w:val="00BE20E3"/>
    <w:rsid w:val="00BE2AF8"/>
    <w:rsid w:val="00BE2DAB"/>
    <w:rsid w:val="00BE2EEE"/>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262"/>
    <w:rsid w:val="00BF3830"/>
    <w:rsid w:val="00BF394D"/>
    <w:rsid w:val="00BF3A83"/>
    <w:rsid w:val="00BF4B5B"/>
    <w:rsid w:val="00BF4D40"/>
    <w:rsid w:val="00BF4D98"/>
    <w:rsid w:val="00BF5123"/>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6AF"/>
    <w:rsid w:val="00C01D39"/>
    <w:rsid w:val="00C021DD"/>
    <w:rsid w:val="00C02A26"/>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07E79"/>
    <w:rsid w:val="00C07ED6"/>
    <w:rsid w:val="00C1013B"/>
    <w:rsid w:val="00C105F5"/>
    <w:rsid w:val="00C10AEE"/>
    <w:rsid w:val="00C11121"/>
    <w:rsid w:val="00C11712"/>
    <w:rsid w:val="00C11A3A"/>
    <w:rsid w:val="00C11B14"/>
    <w:rsid w:val="00C11C87"/>
    <w:rsid w:val="00C1246A"/>
    <w:rsid w:val="00C12BA7"/>
    <w:rsid w:val="00C12EF2"/>
    <w:rsid w:val="00C135BA"/>
    <w:rsid w:val="00C138D6"/>
    <w:rsid w:val="00C147CA"/>
    <w:rsid w:val="00C1481F"/>
    <w:rsid w:val="00C153B1"/>
    <w:rsid w:val="00C15E3A"/>
    <w:rsid w:val="00C16137"/>
    <w:rsid w:val="00C1627E"/>
    <w:rsid w:val="00C1655D"/>
    <w:rsid w:val="00C165CB"/>
    <w:rsid w:val="00C168C6"/>
    <w:rsid w:val="00C1699B"/>
    <w:rsid w:val="00C16A56"/>
    <w:rsid w:val="00C16C91"/>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4D"/>
    <w:rsid w:val="00C23202"/>
    <w:rsid w:val="00C23E43"/>
    <w:rsid w:val="00C23ED1"/>
    <w:rsid w:val="00C23FAB"/>
    <w:rsid w:val="00C2412B"/>
    <w:rsid w:val="00C2448E"/>
    <w:rsid w:val="00C24BCE"/>
    <w:rsid w:val="00C24DF8"/>
    <w:rsid w:val="00C24E1D"/>
    <w:rsid w:val="00C256FF"/>
    <w:rsid w:val="00C25C12"/>
    <w:rsid w:val="00C25CE2"/>
    <w:rsid w:val="00C25F7D"/>
    <w:rsid w:val="00C269F0"/>
    <w:rsid w:val="00C31C6D"/>
    <w:rsid w:val="00C31FD7"/>
    <w:rsid w:val="00C32288"/>
    <w:rsid w:val="00C322F9"/>
    <w:rsid w:val="00C32405"/>
    <w:rsid w:val="00C325D4"/>
    <w:rsid w:val="00C3319C"/>
    <w:rsid w:val="00C332A3"/>
    <w:rsid w:val="00C33336"/>
    <w:rsid w:val="00C3353B"/>
    <w:rsid w:val="00C33600"/>
    <w:rsid w:val="00C33833"/>
    <w:rsid w:val="00C33CD1"/>
    <w:rsid w:val="00C33CFB"/>
    <w:rsid w:val="00C344DF"/>
    <w:rsid w:val="00C3450C"/>
    <w:rsid w:val="00C34EBB"/>
    <w:rsid w:val="00C3514E"/>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1D"/>
    <w:rsid w:val="00C4134A"/>
    <w:rsid w:val="00C42683"/>
    <w:rsid w:val="00C4274B"/>
    <w:rsid w:val="00C427DA"/>
    <w:rsid w:val="00C42D5A"/>
    <w:rsid w:val="00C42D6F"/>
    <w:rsid w:val="00C42F68"/>
    <w:rsid w:val="00C43066"/>
    <w:rsid w:val="00C43117"/>
    <w:rsid w:val="00C435FE"/>
    <w:rsid w:val="00C43785"/>
    <w:rsid w:val="00C439AB"/>
    <w:rsid w:val="00C43AF6"/>
    <w:rsid w:val="00C43BE9"/>
    <w:rsid w:val="00C444D2"/>
    <w:rsid w:val="00C44B5A"/>
    <w:rsid w:val="00C45352"/>
    <w:rsid w:val="00C4539D"/>
    <w:rsid w:val="00C45672"/>
    <w:rsid w:val="00C45692"/>
    <w:rsid w:val="00C45879"/>
    <w:rsid w:val="00C458AC"/>
    <w:rsid w:val="00C458B5"/>
    <w:rsid w:val="00C45AEF"/>
    <w:rsid w:val="00C460F5"/>
    <w:rsid w:val="00C46352"/>
    <w:rsid w:val="00C46485"/>
    <w:rsid w:val="00C46BB7"/>
    <w:rsid w:val="00C4727C"/>
    <w:rsid w:val="00C472B4"/>
    <w:rsid w:val="00C475D2"/>
    <w:rsid w:val="00C479AB"/>
    <w:rsid w:val="00C47F2E"/>
    <w:rsid w:val="00C50409"/>
    <w:rsid w:val="00C5074E"/>
    <w:rsid w:val="00C50BAE"/>
    <w:rsid w:val="00C51BD5"/>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BA7"/>
    <w:rsid w:val="00C54BEB"/>
    <w:rsid w:val="00C55382"/>
    <w:rsid w:val="00C5571D"/>
    <w:rsid w:val="00C55BBF"/>
    <w:rsid w:val="00C55BD6"/>
    <w:rsid w:val="00C55D04"/>
    <w:rsid w:val="00C55D36"/>
    <w:rsid w:val="00C55F37"/>
    <w:rsid w:val="00C55FAC"/>
    <w:rsid w:val="00C561D8"/>
    <w:rsid w:val="00C56631"/>
    <w:rsid w:val="00C569BA"/>
    <w:rsid w:val="00C56A6B"/>
    <w:rsid w:val="00C56C42"/>
    <w:rsid w:val="00C56D01"/>
    <w:rsid w:val="00C5739F"/>
    <w:rsid w:val="00C57489"/>
    <w:rsid w:val="00C5770B"/>
    <w:rsid w:val="00C57771"/>
    <w:rsid w:val="00C6032A"/>
    <w:rsid w:val="00C604D9"/>
    <w:rsid w:val="00C6092D"/>
    <w:rsid w:val="00C609E1"/>
    <w:rsid w:val="00C61119"/>
    <w:rsid w:val="00C612C1"/>
    <w:rsid w:val="00C613E6"/>
    <w:rsid w:val="00C61C41"/>
    <w:rsid w:val="00C61DC0"/>
    <w:rsid w:val="00C61F26"/>
    <w:rsid w:val="00C62011"/>
    <w:rsid w:val="00C620F4"/>
    <w:rsid w:val="00C6240F"/>
    <w:rsid w:val="00C6290F"/>
    <w:rsid w:val="00C62F21"/>
    <w:rsid w:val="00C62FFA"/>
    <w:rsid w:val="00C6326E"/>
    <w:rsid w:val="00C6327B"/>
    <w:rsid w:val="00C63285"/>
    <w:rsid w:val="00C63735"/>
    <w:rsid w:val="00C63914"/>
    <w:rsid w:val="00C63941"/>
    <w:rsid w:val="00C63C1A"/>
    <w:rsid w:val="00C64705"/>
    <w:rsid w:val="00C64816"/>
    <w:rsid w:val="00C64B9A"/>
    <w:rsid w:val="00C64E07"/>
    <w:rsid w:val="00C65138"/>
    <w:rsid w:val="00C65860"/>
    <w:rsid w:val="00C66387"/>
    <w:rsid w:val="00C66894"/>
    <w:rsid w:val="00C673DC"/>
    <w:rsid w:val="00C67452"/>
    <w:rsid w:val="00C67B92"/>
    <w:rsid w:val="00C70930"/>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E2C"/>
    <w:rsid w:val="00C77117"/>
    <w:rsid w:val="00C77243"/>
    <w:rsid w:val="00C774B0"/>
    <w:rsid w:val="00C774D3"/>
    <w:rsid w:val="00C800CE"/>
    <w:rsid w:val="00C801A7"/>
    <w:rsid w:val="00C8027C"/>
    <w:rsid w:val="00C806E9"/>
    <w:rsid w:val="00C8083A"/>
    <w:rsid w:val="00C809B9"/>
    <w:rsid w:val="00C80C93"/>
    <w:rsid w:val="00C81052"/>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4B7"/>
    <w:rsid w:val="00C877A8"/>
    <w:rsid w:val="00C87C76"/>
    <w:rsid w:val="00C90435"/>
    <w:rsid w:val="00C904A3"/>
    <w:rsid w:val="00C90561"/>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78A"/>
    <w:rsid w:val="00C93A7F"/>
    <w:rsid w:val="00C93C69"/>
    <w:rsid w:val="00C9483E"/>
    <w:rsid w:val="00C950C5"/>
    <w:rsid w:val="00C95985"/>
    <w:rsid w:val="00C95C2D"/>
    <w:rsid w:val="00C95DEA"/>
    <w:rsid w:val="00C95E66"/>
    <w:rsid w:val="00C95E7A"/>
    <w:rsid w:val="00C960BE"/>
    <w:rsid w:val="00C96CDB"/>
    <w:rsid w:val="00C96DFE"/>
    <w:rsid w:val="00C96EC3"/>
    <w:rsid w:val="00C9723C"/>
    <w:rsid w:val="00C97327"/>
    <w:rsid w:val="00C973C9"/>
    <w:rsid w:val="00C97700"/>
    <w:rsid w:val="00C97784"/>
    <w:rsid w:val="00C97C1E"/>
    <w:rsid w:val="00CA08CA"/>
    <w:rsid w:val="00CA0980"/>
    <w:rsid w:val="00CA0DB0"/>
    <w:rsid w:val="00CA115B"/>
    <w:rsid w:val="00CA128D"/>
    <w:rsid w:val="00CA132E"/>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A04"/>
    <w:rsid w:val="00CB0C2E"/>
    <w:rsid w:val="00CB1071"/>
    <w:rsid w:val="00CB11E0"/>
    <w:rsid w:val="00CB1B8C"/>
    <w:rsid w:val="00CB1C2B"/>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398"/>
    <w:rsid w:val="00CB657F"/>
    <w:rsid w:val="00CB6866"/>
    <w:rsid w:val="00CB6E9A"/>
    <w:rsid w:val="00CB720C"/>
    <w:rsid w:val="00CB74E9"/>
    <w:rsid w:val="00CB769F"/>
    <w:rsid w:val="00CB7C27"/>
    <w:rsid w:val="00CC004A"/>
    <w:rsid w:val="00CC0168"/>
    <w:rsid w:val="00CC01A0"/>
    <w:rsid w:val="00CC0BA4"/>
    <w:rsid w:val="00CC14FD"/>
    <w:rsid w:val="00CC1871"/>
    <w:rsid w:val="00CC19B4"/>
    <w:rsid w:val="00CC1B29"/>
    <w:rsid w:val="00CC1D6B"/>
    <w:rsid w:val="00CC2789"/>
    <w:rsid w:val="00CC2833"/>
    <w:rsid w:val="00CC2895"/>
    <w:rsid w:val="00CC295D"/>
    <w:rsid w:val="00CC2997"/>
    <w:rsid w:val="00CC3589"/>
    <w:rsid w:val="00CC3691"/>
    <w:rsid w:val="00CC3E02"/>
    <w:rsid w:val="00CC4242"/>
    <w:rsid w:val="00CC475F"/>
    <w:rsid w:val="00CC4A18"/>
    <w:rsid w:val="00CC526F"/>
    <w:rsid w:val="00CC5ADA"/>
    <w:rsid w:val="00CC5B58"/>
    <w:rsid w:val="00CC5CDD"/>
    <w:rsid w:val="00CC5FB8"/>
    <w:rsid w:val="00CC5FDC"/>
    <w:rsid w:val="00CC6082"/>
    <w:rsid w:val="00CC684D"/>
    <w:rsid w:val="00CC6855"/>
    <w:rsid w:val="00CC6C6E"/>
    <w:rsid w:val="00CC76E6"/>
    <w:rsid w:val="00CC7AE9"/>
    <w:rsid w:val="00CC7E61"/>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EEA"/>
    <w:rsid w:val="00CD3455"/>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7BF"/>
    <w:rsid w:val="00CD7B1E"/>
    <w:rsid w:val="00CE0A18"/>
    <w:rsid w:val="00CE1466"/>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277"/>
    <w:rsid w:val="00CE7F4F"/>
    <w:rsid w:val="00CF033F"/>
    <w:rsid w:val="00CF0836"/>
    <w:rsid w:val="00CF0BD5"/>
    <w:rsid w:val="00CF0EED"/>
    <w:rsid w:val="00CF0F87"/>
    <w:rsid w:val="00CF0FE4"/>
    <w:rsid w:val="00CF196F"/>
    <w:rsid w:val="00CF2226"/>
    <w:rsid w:val="00CF282E"/>
    <w:rsid w:val="00CF35A9"/>
    <w:rsid w:val="00CF3871"/>
    <w:rsid w:val="00CF3990"/>
    <w:rsid w:val="00CF45E5"/>
    <w:rsid w:val="00CF495A"/>
    <w:rsid w:val="00CF4FB9"/>
    <w:rsid w:val="00CF5168"/>
    <w:rsid w:val="00CF519A"/>
    <w:rsid w:val="00CF598F"/>
    <w:rsid w:val="00CF5A4A"/>
    <w:rsid w:val="00CF5A9E"/>
    <w:rsid w:val="00CF62BB"/>
    <w:rsid w:val="00CF6697"/>
    <w:rsid w:val="00CF6885"/>
    <w:rsid w:val="00CF6996"/>
    <w:rsid w:val="00CF6DBF"/>
    <w:rsid w:val="00CF70AB"/>
    <w:rsid w:val="00CF71DA"/>
    <w:rsid w:val="00CF7357"/>
    <w:rsid w:val="00CF7553"/>
    <w:rsid w:val="00CF7790"/>
    <w:rsid w:val="00CF7811"/>
    <w:rsid w:val="00CF7C3C"/>
    <w:rsid w:val="00D00731"/>
    <w:rsid w:val="00D00BC2"/>
    <w:rsid w:val="00D0140B"/>
    <w:rsid w:val="00D020D2"/>
    <w:rsid w:val="00D024ED"/>
    <w:rsid w:val="00D0291E"/>
    <w:rsid w:val="00D02E2A"/>
    <w:rsid w:val="00D0349F"/>
    <w:rsid w:val="00D0385E"/>
    <w:rsid w:val="00D03DA9"/>
    <w:rsid w:val="00D0414C"/>
    <w:rsid w:val="00D041BC"/>
    <w:rsid w:val="00D0423F"/>
    <w:rsid w:val="00D045B1"/>
    <w:rsid w:val="00D04FFF"/>
    <w:rsid w:val="00D051A3"/>
    <w:rsid w:val="00D05485"/>
    <w:rsid w:val="00D0592B"/>
    <w:rsid w:val="00D064C1"/>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993"/>
    <w:rsid w:val="00D24B5B"/>
    <w:rsid w:val="00D2510A"/>
    <w:rsid w:val="00D2529C"/>
    <w:rsid w:val="00D25335"/>
    <w:rsid w:val="00D2534E"/>
    <w:rsid w:val="00D2548B"/>
    <w:rsid w:val="00D25C6F"/>
    <w:rsid w:val="00D2660D"/>
    <w:rsid w:val="00D26666"/>
    <w:rsid w:val="00D26A28"/>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A3E"/>
    <w:rsid w:val="00D34B96"/>
    <w:rsid w:val="00D34D72"/>
    <w:rsid w:val="00D3545A"/>
    <w:rsid w:val="00D35D39"/>
    <w:rsid w:val="00D35D64"/>
    <w:rsid w:val="00D36519"/>
    <w:rsid w:val="00D366E0"/>
    <w:rsid w:val="00D36A54"/>
    <w:rsid w:val="00D36CA7"/>
    <w:rsid w:val="00D36F14"/>
    <w:rsid w:val="00D37350"/>
    <w:rsid w:val="00D377E1"/>
    <w:rsid w:val="00D379DC"/>
    <w:rsid w:val="00D379E5"/>
    <w:rsid w:val="00D40C3D"/>
    <w:rsid w:val="00D413F6"/>
    <w:rsid w:val="00D41622"/>
    <w:rsid w:val="00D41D3E"/>
    <w:rsid w:val="00D41DF4"/>
    <w:rsid w:val="00D41F81"/>
    <w:rsid w:val="00D43426"/>
    <w:rsid w:val="00D437B2"/>
    <w:rsid w:val="00D43A78"/>
    <w:rsid w:val="00D4468F"/>
    <w:rsid w:val="00D44952"/>
    <w:rsid w:val="00D44BFF"/>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52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D6"/>
    <w:rsid w:val="00D55DEB"/>
    <w:rsid w:val="00D56017"/>
    <w:rsid w:val="00D56274"/>
    <w:rsid w:val="00D5633F"/>
    <w:rsid w:val="00D563B8"/>
    <w:rsid w:val="00D56E79"/>
    <w:rsid w:val="00D57206"/>
    <w:rsid w:val="00D57428"/>
    <w:rsid w:val="00D57813"/>
    <w:rsid w:val="00D57844"/>
    <w:rsid w:val="00D57D87"/>
    <w:rsid w:val="00D60117"/>
    <w:rsid w:val="00D60396"/>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29F"/>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3AF2"/>
    <w:rsid w:val="00D7423F"/>
    <w:rsid w:val="00D74558"/>
    <w:rsid w:val="00D749BE"/>
    <w:rsid w:val="00D74B6B"/>
    <w:rsid w:val="00D751E7"/>
    <w:rsid w:val="00D752FA"/>
    <w:rsid w:val="00D756E8"/>
    <w:rsid w:val="00D75AC1"/>
    <w:rsid w:val="00D75E0F"/>
    <w:rsid w:val="00D760A8"/>
    <w:rsid w:val="00D763B3"/>
    <w:rsid w:val="00D764FB"/>
    <w:rsid w:val="00D76CB8"/>
    <w:rsid w:val="00D76D96"/>
    <w:rsid w:val="00D7749B"/>
    <w:rsid w:val="00D774BD"/>
    <w:rsid w:val="00D77A26"/>
    <w:rsid w:val="00D77B3F"/>
    <w:rsid w:val="00D80C65"/>
    <w:rsid w:val="00D81353"/>
    <w:rsid w:val="00D81A52"/>
    <w:rsid w:val="00D81B50"/>
    <w:rsid w:val="00D81DE9"/>
    <w:rsid w:val="00D81E70"/>
    <w:rsid w:val="00D82F11"/>
    <w:rsid w:val="00D830CE"/>
    <w:rsid w:val="00D832D0"/>
    <w:rsid w:val="00D83479"/>
    <w:rsid w:val="00D834FB"/>
    <w:rsid w:val="00D835DE"/>
    <w:rsid w:val="00D83B34"/>
    <w:rsid w:val="00D83F91"/>
    <w:rsid w:val="00D84085"/>
    <w:rsid w:val="00D843FF"/>
    <w:rsid w:val="00D848EA"/>
    <w:rsid w:val="00D8495E"/>
    <w:rsid w:val="00D84B1F"/>
    <w:rsid w:val="00D84D21"/>
    <w:rsid w:val="00D85619"/>
    <w:rsid w:val="00D8638E"/>
    <w:rsid w:val="00D8660A"/>
    <w:rsid w:val="00D86766"/>
    <w:rsid w:val="00D868D0"/>
    <w:rsid w:val="00D872AF"/>
    <w:rsid w:val="00D87563"/>
    <w:rsid w:val="00D877E0"/>
    <w:rsid w:val="00D903E2"/>
    <w:rsid w:val="00D90743"/>
    <w:rsid w:val="00D9074A"/>
    <w:rsid w:val="00D907E1"/>
    <w:rsid w:val="00D9097D"/>
    <w:rsid w:val="00D90C94"/>
    <w:rsid w:val="00D91346"/>
    <w:rsid w:val="00D91A3D"/>
    <w:rsid w:val="00D91FA8"/>
    <w:rsid w:val="00D927E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86D"/>
    <w:rsid w:val="00DA0C29"/>
    <w:rsid w:val="00DA103F"/>
    <w:rsid w:val="00DA15EB"/>
    <w:rsid w:val="00DA1960"/>
    <w:rsid w:val="00DA1B6E"/>
    <w:rsid w:val="00DA254B"/>
    <w:rsid w:val="00DA2602"/>
    <w:rsid w:val="00DA2AE0"/>
    <w:rsid w:val="00DA2AEA"/>
    <w:rsid w:val="00DA32E6"/>
    <w:rsid w:val="00DA32F7"/>
    <w:rsid w:val="00DA38F6"/>
    <w:rsid w:val="00DA4402"/>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031"/>
    <w:rsid w:val="00DB0BF9"/>
    <w:rsid w:val="00DB0E22"/>
    <w:rsid w:val="00DB111F"/>
    <w:rsid w:val="00DB2094"/>
    <w:rsid w:val="00DB227D"/>
    <w:rsid w:val="00DB2997"/>
    <w:rsid w:val="00DB2B7E"/>
    <w:rsid w:val="00DB2F09"/>
    <w:rsid w:val="00DB3788"/>
    <w:rsid w:val="00DB3C7A"/>
    <w:rsid w:val="00DB3FD9"/>
    <w:rsid w:val="00DB408A"/>
    <w:rsid w:val="00DB455C"/>
    <w:rsid w:val="00DB4726"/>
    <w:rsid w:val="00DB4B2C"/>
    <w:rsid w:val="00DB4F2D"/>
    <w:rsid w:val="00DB4FE8"/>
    <w:rsid w:val="00DB5380"/>
    <w:rsid w:val="00DB566B"/>
    <w:rsid w:val="00DB5748"/>
    <w:rsid w:val="00DB5847"/>
    <w:rsid w:val="00DB632A"/>
    <w:rsid w:val="00DB6409"/>
    <w:rsid w:val="00DB652E"/>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892"/>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0F6C"/>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6A03"/>
    <w:rsid w:val="00DD736D"/>
    <w:rsid w:val="00DD7469"/>
    <w:rsid w:val="00DD79D9"/>
    <w:rsid w:val="00DD7EF3"/>
    <w:rsid w:val="00DE043C"/>
    <w:rsid w:val="00DE0881"/>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770"/>
    <w:rsid w:val="00DE39F4"/>
    <w:rsid w:val="00DE4090"/>
    <w:rsid w:val="00DE45A8"/>
    <w:rsid w:val="00DE4A17"/>
    <w:rsid w:val="00DE4FA8"/>
    <w:rsid w:val="00DE5003"/>
    <w:rsid w:val="00DE5103"/>
    <w:rsid w:val="00DE5919"/>
    <w:rsid w:val="00DE5CFB"/>
    <w:rsid w:val="00DE5D1D"/>
    <w:rsid w:val="00DE60A2"/>
    <w:rsid w:val="00DE6444"/>
    <w:rsid w:val="00DE64B2"/>
    <w:rsid w:val="00DE747B"/>
    <w:rsid w:val="00DE7559"/>
    <w:rsid w:val="00DE76FC"/>
    <w:rsid w:val="00DE7727"/>
    <w:rsid w:val="00DE79D7"/>
    <w:rsid w:val="00DE7B55"/>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2F5C"/>
    <w:rsid w:val="00DF33AD"/>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2DF"/>
    <w:rsid w:val="00E0075D"/>
    <w:rsid w:val="00E0095F"/>
    <w:rsid w:val="00E00AA0"/>
    <w:rsid w:val="00E0163C"/>
    <w:rsid w:val="00E01BC5"/>
    <w:rsid w:val="00E01F62"/>
    <w:rsid w:val="00E0219B"/>
    <w:rsid w:val="00E021B6"/>
    <w:rsid w:val="00E02841"/>
    <w:rsid w:val="00E028EE"/>
    <w:rsid w:val="00E02DC6"/>
    <w:rsid w:val="00E02F63"/>
    <w:rsid w:val="00E038C9"/>
    <w:rsid w:val="00E03A59"/>
    <w:rsid w:val="00E03A6C"/>
    <w:rsid w:val="00E03CE4"/>
    <w:rsid w:val="00E03D65"/>
    <w:rsid w:val="00E03EB1"/>
    <w:rsid w:val="00E04817"/>
    <w:rsid w:val="00E04EB9"/>
    <w:rsid w:val="00E04EBA"/>
    <w:rsid w:val="00E05EF7"/>
    <w:rsid w:val="00E05F3E"/>
    <w:rsid w:val="00E07126"/>
    <w:rsid w:val="00E07EC3"/>
    <w:rsid w:val="00E07EED"/>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6A6F"/>
    <w:rsid w:val="00E16B5D"/>
    <w:rsid w:val="00E16BCC"/>
    <w:rsid w:val="00E16F1D"/>
    <w:rsid w:val="00E16F5B"/>
    <w:rsid w:val="00E17119"/>
    <w:rsid w:val="00E17DD2"/>
    <w:rsid w:val="00E2000A"/>
    <w:rsid w:val="00E203C4"/>
    <w:rsid w:val="00E2040C"/>
    <w:rsid w:val="00E20603"/>
    <w:rsid w:val="00E214EB"/>
    <w:rsid w:val="00E21CFE"/>
    <w:rsid w:val="00E22945"/>
    <w:rsid w:val="00E232BC"/>
    <w:rsid w:val="00E234D2"/>
    <w:rsid w:val="00E23B50"/>
    <w:rsid w:val="00E23BA8"/>
    <w:rsid w:val="00E24B0D"/>
    <w:rsid w:val="00E25870"/>
    <w:rsid w:val="00E25A04"/>
    <w:rsid w:val="00E25B0A"/>
    <w:rsid w:val="00E25EC8"/>
    <w:rsid w:val="00E26315"/>
    <w:rsid w:val="00E26564"/>
    <w:rsid w:val="00E26758"/>
    <w:rsid w:val="00E26B77"/>
    <w:rsid w:val="00E26BC5"/>
    <w:rsid w:val="00E26EDC"/>
    <w:rsid w:val="00E27173"/>
    <w:rsid w:val="00E274A2"/>
    <w:rsid w:val="00E276B7"/>
    <w:rsid w:val="00E27D0F"/>
    <w:rsid w:val="00E30ABB"/>
    <w:rsid w:val="00E30BF1"/>
    <w:rsid w:val="00E30C28"/>
    <w:rsid w:val="00E30D16"/>
    <w:rsid w:val="00E30D80"/>
    <w:rsid w:val="00E31052"/>
    <w:rsid w:val="00E3131F"/>
    <w:rsid w:val="00E31556"/>
    <w:rsid w:val="00E316E4"/>
    <w:rsid w:val="00E319C5"/>
    <w:rsid w:val="00E31B55"/>
    <w:rsid w:val="00E31E80"/>
    <w:rsid w:val="00E32061"/>
    <w:rsid w:val="00E324CC"/>
    <w:rsid w:val="00E3250E"/>
    <w:rsid w:val="00E326ED"/>
    <w:rsid w:val="00E32A71"/>
    <w:rsid w:val="00E32CD0"/>
    <w:rsid w:val="00E33679"/>
    <w:rsid w:val="00E3371C"/>
    <w:rsid w:val="00E3376C"/>
    <w:rsid w:val="00E33D07"/>
    <w:rsid w:val="00E33D4A"/>
    <w:rsid w:val="00E33F16"/>
    <w:rsid w:val="00E34407"/>
    <w:rsid w:val="00E3467F"/>
    <w:rsid w:val="00E348CC"/>
    <w:rsid w:val="00E348F9"/>
    <w:rsid w:val="00E350C3"/>
    <w:rsid w:val="00E351C7"/>
    <w:rsid w:val="00E35B08"/>
    <w:rsid w:val="00E35FC1"/>
    <w:rsid w:val="00E364A3"/>
    <w:rsid w:val="00E36854"/>
    <w:rsid w:val="00E370E4"/>
    <w:rsid w:val="00E37841"/>
    <w:rsid w:val="00E37A47"/>
    <w:rsid w:val="00E401D5"/>
    <w:rsid w:val="00E4041B"/>
    <w:rsid w:val="00E4081B"/>
    <w:rsid w:val="00E40B6E"/>
    <w:rsid w:val="00E40F3D"/>
    <w:rsid w:val="00E4114B"/>
    <w:rsid w:val="00E413B8"/>
    <w:rsid w:val="00E41500"/>
    <w:rsid w:val="00E41514"/>
    <w:rsid w:val="00E415FE"/>
    <w:rsid w:val="00E416F3"/>
    <w:rsid w:val="00E41CD1"/>
    <w:rsid w:val="00E42AC9"/>
    <w:rsid w:val="00E42E26"/>
    <w:rsid w:val="00E4334B"/>
    <w:rsid w:val="00E43A2B"/>
    <w:rsid w:val="00E43D78"/>
    <w:rsid w:val="00E4440F"/>
    <w:rsid w:val="00E444A7"/>
    <w:rsid w:val="00E4459F"/>
    <w:rsid w:val="00E44B44"/>
    <w:rsid w:val="00E44FDA"/>
    <w:rsid w:val="00E454D5"/>
    <w:rsid w:val="00E45988"/>
    <w:rsid w:val="00E46363"/>
    <w:rsid w:val="00E46553"/>
    <w:rsid w:val="00E468A7"/>
    <w:rsid w:val="00E46AFD"/>
    <w:rsid w:val="00E46F3D"/>
    <w:rsid w:val="00E47092"/>
    <w:rsid w:val="00E47340"/>
    <w:rsid w:val="00E47690"/>
    <w:rsid w:val="00E47714"/>
    <w:rsid w:val="00E47AF9"/>
    <w:rsid w:val="00E47E9C"/>
    <w:rsid w:val="00E5088E"/>
    <w:rsid w:val="00E50940"/>
    <w:rsid w:val="00E50A4E"/>
    <w:rsid w:val="00E50BA4"/>
    <w:rsid w:val="00E50D07"/>
    <w:rsid w:val="00E50D71"/>
    <w:rsid w:val="00E510C0"/>
    <w:rsid w:val="00E510CF"/>
    <w:rsid w:val="00E51340"/>
    <w:rsid w:val="00E513E4"/>
    <w:rsid w:val="00E513F7"/>
    <w:rsid w:val="00E514E4"/>
    <w:rsid w:val="00E51758"/>
    <w:rsid w:val="00E517E5"/>
    <w:rsid w:val="00E51A6E"/>
    <w:rsid w:val="00E51E0C"/>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A4"/>
    <w:rsid w:val="00E57EF9"/>
    <w:rsid w:val="00E60047"/>
    <w:rsid w:val="00E60A51"/>
    <w:rsid w:val="00E610F2"/>
    <w:rsid w:val="00E61352"/>
    <w:rsid w:val="00E61597"/>
    <w:rsid w:val="00E615C4"/>
    <w:rsid w:val="00E61977"/>
    <w:rsid w:val="00E6252E"/>
    <w:rsid w:val="00E62D8E"/>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A2"/>
    <w:rsid w:val="00E73B4A"/>
    <w:rsid w:val="00E73D36"/>
    <w:rsid w:val="00E7488A"/>
    <w:rsid w:val="00E74BA1"/>
    <w:rsid w:val="00E74BF3"/>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95B"/>
    <w:rsid w:val="00E80E31"/>
    <w:rsid w:val="00E80F6B"/>
    <w:rsid w:val="00E80FB6"/>
    <w:rsid w:val="00E811CA"/>
    <w:rsid w:val="00E82412"/>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DC8"/>
    <w:rsid w:val="00E85FD6"/>
    <w:rsid w:val="00E86678"/>
    <w:rsid w:val="00E866C8"/>
    <w:rsid w:val="00E86828"/>
    <w:rsid w:val="00E86858"/>
    <w:rsid w:val="00E86925"/>
    <w:rsid w:val="00E871B2"/>
    <w:rsid w:val="00E87377"/>
    <w:rsid w:val="00E87423"/>
    <w:rsid w:val="00E87439"/>
    <w:rsid w:val="00E87B28"/>
    <w:rsid w:val="00E900C9"/>
    <w:rsid w:val="00E901C9"/>
    <w:rsid w:val="00E908F8"/>
    <w:rsid w:val="00E90C4E"/>
    <w:rsid w:val="00E90E2F"/>
    <w:rsid w:val="00E9157C"/>
    <w:rsid w:val="00E91C6C"/>
    <w:rsid w:val="00E91EE9"/>
    <w:rsid w:val="00E92051"/>
    <w:rsid w:val="00E922A3"/>
    <w:rsid w:val="00E92B40"/>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1A"/>
    <w:rsid w:val="00E9713D"/>
    <w:rsid w:val="00E973A9"/>
    <w:rsid w:val="00E975DB"/>
    <w:rsid w:val="00E979CB"/>
    <w:rsid w:val="00E97A49"/>
    <w:rsid w:val="00E97A87"/>
    <w:rsid w:val="00E97C90"/>
    <w:rsid w:val="00E97DE1"/>
    <w:rsid w:val="00EA00D3"/>
    <w:rsid w:val="00EA065E"/>
    <w:rsid w:val="00EA0AE6"/>
    <w:rsid w:val="00EA0D0D"/>
    <w:rsid w:val="00EA12BB"/>
    <w:rsid w:val="00EA13B5"/>
    <w:rsid w:val="00EA1495"/>
    <w:rsid w:val="00EA163F"/>
    <w:rsid w:val="00EA16EF"/>
    <w:rsid w:val="00EA1BE4"/>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D06"/>
    <w:rsid w:val="00EA6D76"/>
    <w:rsid w:val="00EA70D5"/>
    <w:rsid w:val="00EA7612"/>
    <w:rsid w:val="00EA778A"/>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021"/>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55E"/>
    <w:rsid w:val="00EC36B4"/>
    <w:rsid w:val="00EC4DB5"/>
    <w:rsid w:val="00EC4EE3"/>
    <w:rsid w:val="00EC50DA"/>
    <w:rsid w:val="00EC5203"/>
    <w:rsid w:val="00EC56AF"/>
    <w:rsid w:val="00EC586C"/>
    <w:rsid w:val="00EC5915"/>
    <w:rsid w:val="00EC5BFB"/>
    <w:rsid w:val="00EC6969"/>
    <w:rsid w:val="00EC69B2"/>
    <w:rsid w:val="00EC7533"/>
    <w:rsid w:val="00EC771C"/>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26"/>
    <w:rsid w:val="00ED2347"/>
    <w:rsid w:val="00ED27EC"/>
    <w:rsid w:val="00ED29DE"/>
    <w:rsid w:val="00ED2C55"/>
    <w:rsid w:val="00ED3093"/>
    <w:rsid w:val="00ED35C2"/>
    <w:rsid w:val="00ED39F6"/>
    <w:rsid w:val="00ED3C21"/>
    <w:rsid w:val="00ED3CE2"/>
    <w:rsid w:val="00ED3F36"/>
    <w:rsid w:val="00ED401A"/>
    <w:rsid w:val="00ED4605"/>
    <w:rsid w:val="00ED494B"/>
    <w:rsid w:val="00ED4A05"/>
    <w:rsid w:val="00ED5675"/>
    <w:rsid w:val="00ED57A4"/>
    <w:rsid w:val="00ED58D4"/>
    <w:rsid w:val="00ED596D"/>
    <w:rsid w:val="00ED5D30"/>
    <w:rsid w:val="00ED5EA3"/>
    <w:rsid w:val="00ED5F50"/>
    <w:rsid w:val="00ED628E"/>
    <w:rsid w:val="00ED6556"/>
    <w:rsid w:val="00ED6985"/>
    <w:rsid w:val="00ED6F00"/>
    <w:rsid w:val="00ED7410"/>
    <w:rsid w:val="00EE06BF"/>
    <w:rsid w:val="00EE074A"/>
    <w:rsid w:val="00EE1421"/>
    <w:rsid w:val="00EE1449"/>
    <w:rsid w:val="00EE17FE"/>
    <w:rsid w:val="00EE1CF8"/>
    <w:rsid w:val="00EE1DB4"/>
    <w:rsid w:val="00EE1F8A"/>
    <w:rsid w:val="00EE206F"/>
    <w:rsid w:val="00EE21FF"/>
    <w:rsid w:val="00EE2470"/>
    <w:rsid w:val="00EE2B95"/>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1EC0"/>
    <w:rsid w:val="00EF224A"/>
    <w:rsid w:val="00EF22FB"/>
    <w:rsid w:val="00EF2310"/>
    <w:rsid w:val="00EF236D"/>
    <w:rsid w:val="00EF249F"/>
    <w:rsid w:val="00EF25CE"/>
    <w:rsid w:val="00EF25DB"/>
    <w:rsid w:val="00EF26AC"/>
    <w:rsid w:val="00EF2E8F"/>
    <w:rsid w:val="00EF4234"/>
    <w:rsid w:val="00EF44D4"/>
    <w:rsid w:val="00EF4764"/>
    <w:rsid w:val="00EF51A3"/>
    <w:rsid w:val="00EF576B"/>
    <w:rsid w:val="00EF5AEF"/>
    <w:rsid w:val="00EF60F7"/>
    <w:rsid w:val="00EF63F4"/>
    <w:rsid w:val="00EF73BB"/>
    <w:rsid w:val="00EF74E7"/>
    <w:rsid w:val="00EF7C7F"/>
    <w:rsid w:val="00EF7DB4"/>
    <w:rsid w:val="00EF7E03"/>
    <w:rsid w:val="00EF7EF7"/>
    <w:rsid w:val="00F0018C"/>
    <w:rsid w:val="00F00199"/>
    <w:rsid w:val="00F00242"/>
    <w:rsid w:val="00F007E2"/>
    <w:rsid w:val="00F008A4"/>
    <w:rsid w:val="00F00AA8"/>
    <w:rsid w:val="00F00AAA"/>
    <w:rsid w:val="00F00BB6"/>
    <w:rsid w:val="00F01617"/>
    <w:rsid w:val="00F0176C"/>
    <w:rsid w:val="00F01B4E"/>
    <w:rsid w:val="00F01EFA"/>
    <w:rsid w:val="00F028EA"/>
    <w:rsid w:val="00F02AA1"/>
    <w:rsid w:val="00F035E7"/>
    <w:rsid w:val="00F036D6"/>
    <w:rsid w:val="00F036E9"/>
    <w:rsid w:val="00F0378D"/>
    <w:rsid w:val="00F03A25"/>
    <w:rsid w:val="00F03D7C"/>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77"/>
    <w:rsid w:val="00F06EA0"/>
    <w:rsid w:val="00F075C4"/>
    <w:rsid w:val="00F076F4"/>
    <w:rsid w:val="00F0795B"/>
    <w:rsid w:val="00F07D7A"/>
    <w:rsid w:val="00F101B0"/>
    <w:rsid w:val="00F10450"/>
    <w:rsid w:val="00F10B16"/>
    <w:rsid w:val="00F10B72"/>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6214"/>
    <w:rsid w:val="00F17462"/>
    <w:rsid w:val="00F17D4A"/>
    <w:rsid w:val="00F202B3"/>
    <w:rsid w:val="00F202D5"/>
    <w:rsid w:val="00F207D5"/>
    <w:rsid w:val="00F20888"/>
    <w:rsid w:val="00F20A47"/>
    <w:rsid w:val="00F20B50"/>
    <w:rsid w:val="00F20F18"/>
    <w:rsid w:val="00F215A3"/>
    <w:rsid w:val="00F21A60"/>
    <w:rsid w:val="00F21A86"/>
    <w:rsid w:val="00F21DE7"/>
    <w:rsid w:val="00F222AD"/>
    <w:rsid w:val="00F23677"/>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6D1A"/>
    <w:rsid w:val="00F2767E"/>
    <w:rsid w:val="00F27B3B"/>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37"/>
    <w:rsid w:val="00F368DA"/>
    <w:rsid w:val="00F36E19"/>
    <w:rsid w:val="00F37282"/>
    <w:rsid w:val="00F37902"/>
    <w:rsid w:val="00F37BEE"/>
    <w:rsid w:val="00F401FC"/>
    <w:rsid w:val="00F40495"/>
    <w:rsid w:val="00F40614"/>
    <w:rsid w:val="00F408D9"/>
    <w:rsid w:val="00F40B0E"/>
    <w:rsid w:val="00F40E25"/>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5BC0"/>
    <w:rsid w:val="00F46BB1"/>
    <w:rsid w:val="00F475D5"/>
    <w:rsid w:val="00F476A5"/>
    <w:rsid w:val="00F47795"/>
    <w:rsid w:val="00F478B6"/>
    <w:rsid w:val="00F47A89"/>
    <w:rsid w:val="00F47C38"/>
    <w:rsid w:val="00F47DF4"/>
    <w:rsid w:val="00F50166"/>
    <w:rsid w:val="00F50D03"/>
    <w:rsid w:val="00F50F2A"/>
    <w:rsid w:val="00F51B6A"/>
    <w:rsid w:val="00F51BB1"/>
    <w:rsid w:val="00F51C29"/>
    <w:rsid w:val="00F52BDE"/>
    <w:rsid w:val="00F53C09"/>
    <w:rsid w:val="00F53EBD"/>
    <w:rsid w:val="00F5423E"/>
    <w:rsid w:val="00F54CF9"/>
    <w:rsid w:val="00F54EA6"/>
    <w:rsid w:val="00F550A2"/>
    <w:rsid w:val="00F5519B"/>
    <w:rsid w:val="00F555DA"/>
    <w:rsid w:val="00F5579F"/>
    <w:rsid w:val="00F557BC"/>
    <w:rsid w:val="00F55867"/>
    <w:rsid w:val="00F563FF"/>
    <w:rsid w:val="00F56491"/>
    <w:rsid w:val="00F56E19"/>
    <w:rsid w:val="00F56E7C"/>
    <w:rsid w:val="00F56F3D"/>
    <w:rsid w:val="00F57005"/>
    <w:rsid w:val="00F57345"/>
    <w:rsid w:val="00F57623"/>
    <w:rsid w:val="00F57C8E"/>
    <w:rsid w:val="00F57F31"/>
    <w:rsid w:val="00F57F41"/>
    <w:rsid w:val="00F600FF"/>
    <w:rsid w:val="00F601F4"/>
    <w:rsid w:val="00F6147E"/>
    <w:rsid w:val="00F61588"/>
    <w:rsid w:val="00F61716"/>
    <w:rsid w:val="00F61850"/>
    <w:rsid w:val="00F61B0C"/>
    <w:rsid w:val="00F61C5E"/>
    <w:rsid w:val="00F61EEF"/>
    <w:rsid w:val="00F627CA"/>
    <w:rsid w:val="00F62D6F"/>
    <w:rsid w:val="00F62E66"/>
    <w:rsid w:val="00F632F8"/>
    <w:rsid w:val="00F63694"/>
    <w:rsid w:val="00F638E6"/>
    <w:rsid w:val="00F63C33"/>
    <w:rsid w:val="00F64456"/>
    <w:rsid w:val="00F645BA"/>
    <w:rsid w:val="00F646A7"/>
    <w:rsid w:val="00F64EDF"/>
    <w:rsid w:val="00F650E2"/>
    <w:rsid w:val="00F650EB"/>
    <w:rsid w:val="00F6522D"/>
    <w:rsid w:val="00F65C40"/>
    <w:rsid w:val="00F65E22"/>
    <w:rsid w:val="00F66026"/>
    <w:rsid w:val="00F66B84"/>
    <w:rsid w:val="00F66CF3"/>
    <w:rsid w:val="00F66D73"/>
    <w:rsid w:val="00F66E61"/>
    <w:rsid w:val="00F67375"/>
    <w:rsid w:val="00F67576"/>
    <w:rsid w:val="00F67A40"/>
    <w:rsid w:val="00F67A6E"/>
    <w:rsid w:val="00F67AA6"/>
    <w:rsid w:val="00F706A1"/>
    <w:rsid w:val="00F707EF"/>
    <w:rsid w:val="00F7093C"/>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53F"/>
    <w:rsid w:val="00F746B1"/>
    <w:rsid w:val="00F74BAA"/>
    <w:rsid w:val="00F7570E"/>
    <w:rsid w:val="00F75B77"/>
    <w:rsid w:val="00F75BCF"/>
    <w:rsid w:val="00F75C77"/>
    <w:rsid w:val="00F76448"/>
    <w:rsid w:val="00F767E5"/>
    <w:rsid w:val="00F768B4"/>
    <w:rsid w:val="00F76996"/>
    <w:rsid w:val="00F7725B"/>
    <w:rsid w:val="00F77268"/>
    <w:rsid w:val="00F77A4A"/>
    <w:rsid w:val="00F80276"/>
    <w:rsid w:val="00F80285"/>
    <w:rsid w:val="00F80547"/>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87479"/>
    <w:rsid w:val="00F9063E"/>
    <w:rsid w:val="00F90831"/>
    <w:rsid w:val="00F90872"/>
    <w:rsid w:val="00F90AD2"/>
    <w:rsid w:val="00F9174F"/>
    <w:rsid w:val="00F91BEB"/>
    <w:rsid w:val="00F91E87"/>
    <w:rsid w:val="00F91F9A"/>
    <w:rsid w:val="00F922C3"/>
    <w:rsid w:val="00F925D7"/>
    <w:rsid w:val="00F92603"/>
    <w:rsid w:val="00F9276C"/>
    <w:rsid w:val="00F928A0"/>
    <w:rsid w:val="00F930E2"/>
    <w:rsid w:val="00F93B3D"/>
    <w:rsid w:val="00F941FC"/>
    <w:rsid w:val="00F942F0"/>
    <w:rsid w:val="00F943B5"/>
    <w:rsid w:val="00F944D8"/>
    <w:rsid w:val="00F94844"/>
    <w:rsid w:val="00F9492D"/>
    <w:rsid w:val="00F94969"/>
    <w:rsid w:val="00F94F78"/>
    <w:rsid w:val="00F9507C"/>
    <w:rsid w:val="00F9512C"/>
    <w:rsid w:val="00F96179"/>
    <w:rsid w:val="00F96188"/>
    <w:rsid w:val="00F963F3"/>
    <w:rsid w:val="00F968CE"/>
    <w:rsid w:val="00F969E6"/>
    <w:rsid w:val="00F96A52"/>
    <w:rsid w:val="00F96B99"/>
    <w:rsid w:val="00F96F5A"/>
    <w:rsid w:val="00F97050"/>
    <w:rsid w:val="00F97157"/>
    <w:rsid w:val="00F97164"/>
    <w:rsid w:val="00F97176"/>
    <w:rsid w:val="00F97194"/>
    <w:rsid w:val="00F975F0"/>
    <w:rsid w:val="00FA0ADA"/>
    <w:rsid w:val="00FA1005"/>
    <w:rsid w:val="00FA1699"/>
    <w:rsid w:val="00FA18BD"/>
    <w:rsid w:val="00FA1A2D"/>
    <w:rsid w:val="00FA1D1C"/>
    <w:rsid w:val="00FA1F7D"/>
    <w:rsid w:val="00FA1FA1"/>
    <w:rsid w:val="00FA2354"/>
    <w:rsid w:val="00FA23A2"/>
    <w:rsid w:val="00FA24AC"/>
    <w:rsid w:val="00FA2A33"/>
    <w:rsid w:val="00FA2A38"/>
    <w:rsid w:val="00FA3429"/>
    <w:rsid w:val="00FA4083"/>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8B"/>
    <w:rsid w:val="00FB0EC4"/>
    <w:rsid w:val="00FB0F48"/>
    <w:rsid w:val="00FB11EF"/>
    <w:rsid w:val="00FB16F2"/>
    <w:rsid w:val="00FB1BB8"/>
    <w:rsid w:val="00FB215A"/>
    <w:rsid w:val="00FB27BF"/>
    <w:rsid w:val="00FB2801"/>
    <w:rsid w:val="00FB2853"/>
    <w:rsid w:val="00FB2BFD"/>
    <w:rsid w:val="00FB2CEA"/>
    <w:rsid w:val="00FB346B"/>
    <w:rsid w:val="00FB34FD"/>
    <w:rsid w:val="00FB37E4"/>
    <w:rsid w:val="00FB3915"/>
    <w:rsid w:val="00FB3D40"/>
    <w:rsid w:val="00FB3FF4"/>
    <w:rsid w:val="00FB43ED"/>
    <w:rsid w:val="00FB4441"/>
    <w:rsid w:val="00FB47FE"/>
    <w:rsid w:val="00FB4AD1"/>
    <w:rsid w:val="00FB4E84"/>
    <w:rsid w:val="00FB5049"/>
    <w:rsid w:val="00FB51EB"/>
    <w:rsid w:val="00FB532A"/>
    <w:rsid w:val="00FB575F"/>
    <w:rsid w:val="00FB5ACD"/>
    <w:rsid w:val="00FB5BAB"/>
    <w:rsid w:val="00FB5EBD"/>
    <w:rsid w:val="00FB6071"/>
    <w:rsid w:val="00FB65B0"/>
    <w:rsid w:val="00FB6F66"/>
    <w:rsid w:val="00FB7255"/>
    <w:rsid w:val="00FB7E6F"/>
    <w:rsid w:val="00FB7F73"/>
    <w:rsid w:val="00FC048F"/>
    <w:rsid w:val="00FC09B6"/>
    <w:rsid w:val="00FC09E8"/>
    <w:rsid w:val="00FC11CE"/>
    <w:rsid w:val="00FC11DF"/>
    <w:rsid w:val="00FC1486"/>
    <w:rsid w:val="00FC1665"/>
    <w:rsid w:val="00FC178C"/>
    <w:rsid w:val="00FC1A44"/>
    <w:rsid w:val="00FC1C83"/>
    <w:rsid w:val="00FC1E9E"/>
    <w:rsid w:val="00FC1F77"/>
    <w:rsid w:val="00FC246B"/>
    <w:rsid w:val="00FC249D"/>
    <w:rsid w:val="00FC283B"/>
    <w:rsid w:val="00FC29D1"/>
    <w:rsid w:val="00FC30D2"/>
    <w:rsid w:val="00FC3372"/>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BA"/>
    <w:rsid w:val="00FD0657"/>
    <w:rsid w:val="00FD09D6"/>
    <w:rsid w:val="00FD0C95"/>
    <w:rsid w:val="00FD0D11"/>
    <w:rsid w:val="00FD143E"/>
    <w:rsid w:val="00FD1578"/>
    <w:rsid w:val="00FD21B2"/>
    <w:rsid w:val="00FD288E"/>
    <w:rsid w:val="00FD2A85"/>
    <w:rsid w:val="00FD2B43"/>
    <w:rsid w:val="00FD2C68"/>
    <w:rsid w:val="00FD2D0C"/>
    <w:rsid w:val="00FD2E85"/>
    <w:rsid w:val="00FD2EF1"/>
    <w:rsid w:val="00FD3114"/>
    <w:rsid w:val="00FD337D"/>
    <w:rsid w:val="00FD356A"/>
    <w:rsid w:val="00FD41F9"/>
    <w:rsid w:val="00FD45EB"/>
    <w:rsid w:val="00FD46A2"/>
    <w:rsid w:val="00FD481C"/>
    <w:rsid w:val="00FD4985"/>
    <w:rsid w:val="00FD4BB8"/>
    <w:rsid w:val="00FD52F0"/>
    <w:rsid w:val="00FD55DF"/>
    <w:rsid w:val="00FD55F1"/>
    <w:rsid w:val="00FD577C"/>
    <w:rsid w:val="00FD6165"/>
    <w:rsid w:val="00FD6836"/>
    <w:rsid w:val="00FD722D"/>
    <w:rsid w:val="00FD7E35"/>
    <w:rsid w:val="00FE0311"/>
    <w:rsid w:val="00FE0418"/>
    <w:rsid w:val="00FE0AD6"/>
    <w:rsid w:val="00FE0DEA"/>
    <w:rsid w:val="00FE0F43"/>
    <w:rsid w:val="00FE1125"/>
    <w:rsid w:val="00FE16F3"/>
    <w:rsid w:val="00FE174A"/>
    <w:rsid w:val="00FE197B"/>
    <w:rsid w:val="00FE1F2D"/>
    <w:rsid w:val="00FE21E2"/>
    <w:rsid w:val="00FE22B2"/>
    <w:rsid w:val="00FE32A3"/>
    <w:rsid w:val="00FE3C2F"/>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702B"/>
    <w:rsid w:val="00FE72F7"/>
    <w:rsid w:val="00FE7729"/>
    <w:rsid w:val="00FE776B"/>
    <w:rsid w:val="00FE7A7B"/>
    <w:rsid w:val="00FE7D17"/>
    <w:rsid w:val="00FE7D91"/>
    <w:rsid w:val="00FF03A1"/>
    <w:rsid w:val="00FF0666"/>
    <w:rsid w:val="00FF08B4"/>
    <w:rsid w:val="00FF0D9C"/>
    <w:rsid w:val="00FF0F10"/>
    <w:rsid w:val="00FF1068"/>
    <w:rsid w:val="00FF11A3"/>
    <w:rsid w:val="00FF156E"/>
    <w:rsid w:val="00FF16B5"/>
    <w:rsid w:val="00FF17D6"/>
    <w:rsid w:val="00FF1882"/>
    <w:rsid w:val="00FF23BE"/>
    <w:rsid w:val="00FF2F17"/>
    <w:rsid w:val="00FF3959"/>
    <w:rsid w:val="00FF3A7C"/>
    <w:rsid w:val="00FF3C38"/>
    <w:rsid w:val="00FF3E01"/>
    <w:rsid w:val="00FF3F40"/>
    <w:rsid w:val="00FF42BC"/>
    <w:rsid w:val="00FF4B07"/>
    <w:rsid w:val="00FF4C7F"/>
    <w:rsid w:val="00FF527C"/>
    <w:rsid w:val="00FF54F9"/>
    <w:rsid w:val="00FF56CD"/>
    <w:rsid w:val="00FF59BD"/>
    <w:rsid w:val="00FF5AE0"/>
    <w:rsid w:val="00FF5E33"/>
    <w:rsid w:val="00FF6566"/>
    <w:rsid w:val="00FF6A59"/>
    <w:rsid w:val="00FF7509"/>
    <w:rsid w:val="00FF78E0"/>
    <w:rsid w:val="00FF7CCC"/>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1E0B7B2-491F-4DE0-9885-C2751579B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7E79"/>
    <w:pPr>
      <w:spacing w:after="180"/>
    </w:pPr>
    <w:rPr>
      <w:lang w:val="en-GB" w:eastAsia="en-US"/>
    </w:rPr>
  </w:style>
  <w:style w:type="paragraph" w:styleId="10">
    <w:name w:val="heading 1"/>
    <w:aliases w:val="H1"/>
    <w:next w:val="a0"/>
    <w:link w:val="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21">
    <w:name w:val="heading 2"/>
    <w:basedOn w:val="10"/>
    <w:next w:val="a0"/>
    <w:link w:val="2Char"/>
    <w:qFormat/>
    <w:rsid w:val="006B237A"/>
    <w:pPr>
      <w:pBdr>
        <w:top w:val="none" w:sz="0" w:space="0" w:color="auto"/>
      </w:pBdr>
      <w:spacing w:before="180"/>
      <w:ind w:rightChars="100" w:right="100"/>
      <w:outlineLvl w:val="1"/>
    </w:pPr>
    <w:rPr>
      <w:sz w:val="28"/>
    </w:rPr>
  </w:style>
  <w:style w:type="paragraph" w:styleId="3">
    <w:name w:val="heading 3"/>
    <w:aliases w:val="Underrubrik2,H3"/>
    <w:basedOn w:val="21"/>
    <w:next w:val="a0"/>
    <w:link w:val="3Char"/>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0"/>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
    <w:qFormat/>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qFormat/>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qFormat/>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qFormat/>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link w:val="TANChar"/>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qFormat/>
    <w:rsid w:val="00286134"/>
    <w:rPr>
      <w:color w:val="FF0000"/>
    </w:rPr>
  </w:style>
  <w:style w:type="character" w:customStyle="1" w:styleId="EditorsNoteChar">
    <w:name w:val="Editor's Note Char"/>
    <w:aliases w:val="EN Char"/>
    <w:link w:val="EditorsNote"/>
    <w:qFormat/>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qFormat/>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qFormat/>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qFormat/>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2"/>
    <w:uiPriority w:val="99"/>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qFormat/>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qFormat/>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
    <w:qFormat/>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2"/>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qFormat/>
    <w:rsid w:val="00244F43"/>
    <w:rPr>
      <w:rFonts w:ascii="Arial" w:hAnsi="Arial"/>
      <w:lang w:val="en-GB" w:eastAsia="en-US"/>
    </w:rPr>
  </w:style>
  <w:style w:type="paragraph" w:customStyle="1" w:styleId="Agreement">
    <w:name w:val="Agreement"/>
    <w:basedOn w:val="a0"/>
    <w:next w:val="a0"/>
    <w:rsid w:val="00B649FD"/>
    <w:pPr>
      <w:numPr>
        <w:numId w:val="1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条目 Char,Ca Char,cap1 Char,cap2 Char,cap11 Char,Légende-figure Char1,Légende-figure Char Char,Beschrifubg Char"/>
    <w:link w:val="af4"/>
    <w:uiPriority w:val="99"/>
    <w:qFormat/>
    <w:rsid w:val="003346A7"/>
    <w:rPr>
      <w:b/>
      <w:lang w:eastAsia="en-US"/>
    </w:rPr>
  </w:style>
  <w:style w:type="character" w:customStyle="1" w:styleId="NOChar1">
    <w:name w:val="NO Char1"/>
    <w:rsid w:val="004247D0"/>
    <w:rPr>
      <w:rFonts w:eastAsia="MS Mincho"/>
      <w:lang w:val="en-GB" w:eastAsia="en-US" w:bidi="ar-SA"/>
    </w:rPr>
  </w:style>
  <w:style w:type="paragraph" w:customStyle="1" w:styleId="Default">
    <w:name w:val="Default"/>
    <w:rsid w:val="001143B3"/>
    <w:pPr>
      <w:autoSpaceDE w:val="0"/>
      <w:autoSpaceDN w:val="0"/>
      <w:adjustRightInd w:val="0"/>
    </w:pPr>
    <w:rPr>
      <w:rFonts w:ascii="Arial" w:hAnsi="Arial" w:cs="Arial"/>
      <w:color w:val="000000"/>
      <w:sz w:val="24"/>
      <w:szCs w:val="24"/>
    </w:rPr>
  </w:style>
  <w:style w:type="character" w:customStyle="1" w:styleId="B2Char1">
    <w:name w:val="B2 Char1"/>
    <w:rsid w:val="00CC7E61"/>
    <w:rPr>
      <w:lang w:val="en-GB"/>
    </w:rPr>
  </w:style>
  <w:style w:type="character" w:customStyle="1" w:styleId="TANChar">
    <w:name w:val="TAN Char"/>
    <w:basedOn w:val="TALCar"/>
    <w:link w:val="TAN"/>
    <w:rsid w:val="004A4D3B"/>
    <w:rPr>
      <w:rFonts w:ascii="Arial" w:eastAsia="宋体" w:hAnsi="Arial"/>
      <w:sz w:val="18"/>
      <w:lang w:val="en-GB" w:eastAsia="en-US" w:bidi="ar-SA"/>
    </w:rPr>
  </w:style>
  <w:style w:type="character" w:customStyle="1" w:styleId="NOZchn">
    <w:name w:val="NO Zchn"/>
    <w:rsid w:val="00725C37"/>
    <w:rPr>
      <w:lang w:eastAsia="en-US"/>
    </w:rPr>
  </w:style>
  <w:style w:type="paragraph" w:customStyle="1" w:styleId="Comments">
    <w:name w:val="Comments"/>
    <w:basedOn w:val="a0"/>
    <w:link w:val="CommentsChar"/>
    <w:qFormat/>
    <w:rsid w:val="00E26BC5"/>
    <w:pPr>
      <w:spacing w:before="40" w:after="0"/>
    </w:pPr>
    <w:rPr>
      <w:rFonts w:ascii="Arial" w:eastAsia="MS Mincho" w:hAnsi="Arial"/>
      <w:i/>
      <w:noProof/>
      <w:sz w:val="18"/>
      <w:szCs w:val="24"/>
      <w:lang w:eastAsia="en-GB"/>
    </w:rPr>
  </w:style>
  <w:style w:type="character" w:customStyle="1" w:styleId="CommentsChar">
    <w:name w:val="Comments Char"/>
    <w:link w:val="Comments"/>
    <w:rsid w:val="00E26BC5"/>
    <w:rPr>
      <w:rFonts w:ascii="Arial" w:eastAsia="MS Mincho" w:hAnsi="Arial"/>
      <w:i/>
      <w:noProof/>
      <w:sz w:val="18"/>
      <w:szCs w:val="24"/>
      <w:lang w:val="en-GB" w:eastAsia="en-GB"/>
    </w:rPr>
  </w:style>
  <w:style w:type="character" w:customStyle="1" w:styleId="apple-converted-space">
    <w:name w:val="apple-converted-space"/>
    <w:basedOn w:val="a1"/>
    <w:rsid w:val="00E26BC5"/>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8"/>
    <w:uiPriority w:val="34"/>
    <w:qFormat/>
    <w:locked/>
    <w:rsid w:val="000C636C"/>
    <w:rPr>
      <w:rFonts w:ascii="Batang" w:eastAsia="Batang" w:hAnsi="Batang"/>
      <w:sz w:val="22"/>
      <w:szCs w:val="22"/>
      <w:lang w:eastAsia="en-US"/>
    </w:rPr>
  </w:style>
  <w:style w:type="paragraph" w:customStyle="1" w:styleId="Doc-title">
    <w:name w:val="Doc-title"/>
    <w:basedOn w:val="a0"/>
    <w:next w:val="Doc-text2"/>
    <w:link w:val="Doc-titleChar"/>
    <w:qFormat/>
    <w:rsid w:val="00B9718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9718C"/>
    <w:rPr>
      <w:rFonts w:ascii="Arial" w:eastAsia="MS Mincho" w:hAnsi="Arial"/>
      <w:noProof/>
      <w:szCs w:val="24"/>
      <w:lang w:val="en-GB" w:eastAsia="en-GB"/>
    </w:rPr>
  </w:style>
  <w:style w:type="character" w:customStyle="1" w:styleId="3Char">
    <w:name w:val="标题 3 Char"/>
    <w:aliases w:val="Underrubrik2 Char,H3 Char"/>
    <w:link w:val="3"/>
    <w:rsid w:val="005B2CA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81573864">
      <w:bodyDiv w:val="1"/>
      <w:marLeft w:val="0"/>
      <w:marRight w:val="0"/>
      <w:marTop w:val="0"/>
      <w:marBottom w:val="0"/>
      <w:divBdr>
        <w:top w:val="none" w:sz="0" w:space="0" w:color="auto"/>
        <w:left w:val="none" w:sz="0" w:space="0" w:color="auto"/>
        <w:bottom w:val="none" w:sz="0" w:space="0" w:color="auto"/>
        <w:right w:val="none" w:sz="0" w:space="0" w:color="auto"/>
      </w:divBdr>
    </w:div>
    <w:div w:id="1519852473">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95570716">
      <w:bodyDiv w:val="1"/>
      <w:marLeft w:val="0"/>
      <w:marRight w:val="0"/>
      <w:marTop w:val="0"/>
      <w:marBottom w:val="0"/>
      <w:divBdr>
        <w:top w:val="none" w:sz="0" w:space="0" w:color="auto"/>
        <w:left w:val="none" w:sz="0" w:space="0" w:color="auto"/>
        <w:bottom w:val="none" w:sz="0" w:space="0" w:color="auto"/>
        <w:right w:val="none" w:sz="0" w:space="0" w:color="auto"/>
      </w:divBdr>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9B7FD8-59D2-48AF-BDF3-E3FAC867B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177</TotalTime>
  <Pages>7</Pages>
  <Words>2233</Words>
  <Characters>12734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Chaili</cp:lastModifiedBy>
  <cp:revision>19</cp:revision>
  <cp:lastPrinted>2009-04-22T01:01:00Z</cp:lastPrinted>
  <dcterms:created xsi:type="dcterms:W3CDTF">2020-04-16T12:31:00Z</dcterms:created>
  <dcterms:modified xsi:type="dcterms:W3CDTF">2020-04-17T00:36:00Z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